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F774" w14:textId="77777777" w:rsidR="005A078B" w:rsidRPr="00315E54" w:rsidRDefault="005A078B" w:rsidP="00312578">
      <w:pPr>
        <w:spacing w:before="120" w:after="120"/>
        <w:rPr>
          <w:rFonts w:ascii="Calibri" w:hAnsi="Calibri" w:cs="Calibri"/>
        </w:rPr>
      </w:pPr>
    </w:p>
    <w:p w14:paraId="0C2C01D9" w14:textId="77777777" w:rsidR="00860653" w:rsidRPr="00315E54" w:rsidRDefault="00860653" w:rsidP="00312578">
      <w:pPr>
        <w:spacing w:before="120" w:after="120"/>
        <w:rPr>
          <w:rFonts w:ascii="Calibri" w:hAnsi="Calibri" w:cs="Calibri"/>
        </w:rPr>
      </w:pPr>
    </w:p>
    <w:p w14:paraId="0F4F9A1B" w14:textId="77777777" w:rsidR="008B646D" w:rsidRPr="00315E54" w:rsidRDefault="008B646D" w:rsidP="00312578">
      <w:pPr>
        <w:spacing w:before="120" w:after="120"/>
        <w:rPr>
          <w:rFonts w:ascii="Calibri" w:hAnsi="Calibri" w:cs="Calibri"/>
        </w:rPr>
      </w:pPr>
    </w:p>
    <w:p w14:paraId="7BD7C117" w14:textId="77777777" w:rsidR="00004875" w:rsidRPr="00315E54" w:rsidRDefault="00004875" w:rsidP="00312578">
      <w:pPr>
        <w:spacing w:before="120" w:after="120"/>
        <w:rPr>
          <w:rFonts w:ascii="Calibri" w:hAnsi="Calibri" w:cs="Calibri"/>
        </w:rPr>
      </w:pPr>
    </w:p>
    <w:p w14:paraId="1F1793E8" w14:textId="77777777" w:rsidR="00DB335E" w:rsidRPr="00315E54" w:rsidRDefault="00DB335E" w:rsidP="00312578">
      <w:pPr>
        <w:spacing w:before="120" w:after="120"/>
        <w:rPr>
          <w:rFonts w:ascii="Calibri" w:hAnsi="Calibri" w:cs="Calibri"/>
        </w:rPr>
      </w:pPr>
    </w:p>
    <w:p w14:paraId="6691EB31" w14:textId="77777777" w:rsidR="00DB335E" w:rsidRPr="00315E54" w:rsidRDefault="00DB335E" w:rsidP="00312578">
      <w:pPr>
        <w:spacing w:before="120" w:after="120"/>
        <w:rPr>
          <w:rFonts w:ascii="Calibri" w:hAnsi="Calibri" w:cs="Calibri"/>
        </w:rPr>
      </w:pPr>
    </w:p>
    <w:p w14:paraId="06F8B4AF" w14:textId="77777777" w:rsidR="00DB335E" w:rsidRPr="00315E54" w:rsidRDefault="00DB335E" w:rsidP="00312578">
      <w:pPr>
        <w:spacing w:before="120" w:after="120"/>
        <w:rPr>
          <w:rFonts w:ascii="Calibri" w:hAnsi="Calibri" w:cs="Calibri"/>
        </w:rPr>
      </w:pPr>
    </w:p>
    <w:p w14:paraId="0E38570C" w14:textId="77777777" w:rsidR="00DB335E" w:rsidRPr="00315E54" w:rsidRDefault="00DB335E" w:rsidP="00312578">
      <w:pPr>
        <w:spacing w:before="120" w:after="120"/>
        <w:rPr>
          <w:rFonts w:ascii="Calibri" w:hAnsi="Calibri" w:cs="Calibri"/>
        </w:rPr>
      </w:pPr>
    </w:p>
    <w:p w14:paraId="2270270D" w14:textId="77777777" w:rsidR="0005065F" w:rsidRPr="00315E54" w:rsidRDefault="0005065F" w:rsidP="00312578">
      <w:pPr>
        <w:spacing w:before="120" w:after="120"/>
        <w:rPr>
          <w:rFonts w:ascii="Calibri" w:hAnsi="Calibri" w:cs="Calibri"/>
        </w:rPr>
      </w:pPr>
    </w:p>
    <w:p w14:paraId="4396E056" w14:textId="77777777" w:rsidR="00DB335E" w:rsidRPr="00315E54" w:rsidRDefault="00DB335E" w:rsidP="00DB335E">
      <w:pPr>
        <w:spacing w:before="120" w:after="120"/>
        <w:jc w:val="center"/>
        <w:rPr>
          <w:rFonts w:ascii="Calibri" w:hAnsi="Calibri" w:cs="Calibri"/>
          <w:b/>
          <w:sz w:val="36"/>
        </w:rPr>
      </w:pPr>
    </w:p>
    <w:p w14:paraId="0E290914" w14:textId="77777777" w:rsidR="00DB335E" w:rsidRPr="00315E54" w:rsidRDefault="00D65AC9" w:rsidP="00DB335E">
      <w:pPr>
        <w:spacing w:before="120" w:after="120"/>
        <w:ind w:left="-284" w:right="-552"/>
        <w:jc w:val="center"/>
        <w:rPr>
          <w:rFonts w:ascii="Calibri" w:hAnsi="Calibri" w:cs="Calibri"/>
          <w:b/>
          <w:color w:val="000000"/>
          <w:sz w:val="36"/>
        </w:rPr>
      </w:pPr>
      <w:r>
        <w:rPr>
          <w:rFonts w:ascii="Calibri" w:hAnsi="Calibri"/>
          <w:b/>
          <w:color w:val="000000"/>
          <w:sz w:val="36"/>
        </w:rPr>
        <w:t xml:space="preserve">POLISI RHENT Y FARCHNAD  </w:t>
      </w:r>
    </w:p>
    <w:p w14:paraId="574E02D4" w14:textId="77777777" w:rsidR="00553B38" w:rsidRPr="00315E54" w:rsidRDefault="00553B38" w:rsidP="00DB335E">
      <w:pPr>
        <w:spacing w:before="120" w:after="120"/>
        <w:ind w:left="-284" w:right="-552"/>
        <w:jc w:val="center"/>
        <w:rPr>
          <w:rFonts w:ascii="Calibri" w:hAnsi="Calibri" w:cs="Calibri"/>
          <w:b/>
          <w:sz w:val="36"/>
        </w:rPr>
      </w:pPr>
    </w:p>
    <w:p w14:paraId="66CF728E" w14:textId="77777777" w:rsidR="00553B38" w:rsidRPr="00315E54" w:rsidRDefault="00553B38" w:rsidP="00DB335E">
      <w:pPr>
        <w:spacing w:before="120" w:after="120"/>
        <w:ind w:left="-284" w:right="-552"/>
        <w:jc w:val="center"/>
        <w:rPr>
          <w:rFonts w:ascii="Calibri" w:hAnsi="Calibri" w:cs="Calibri"/>
          <w:b/>
          <w:sz w:val="36"/>
        </w:rPr>
      </w:pPr>
    </w:p>
    <w:p w14:paraId="3F6A8EDF" w14:textId="77777777" w:rsidR="00553B38" w:rsidRPr="00315E54" w:rsidRDefault="00553B38" w:rsidP="00DB335E">
      <w:pPr>
        <w:spacing w:before="120" w:after="120"/>
        <w:ind w:left="-284" w:right="-552"/>
        <w:jc w:val="center"/>
        <w:rPr>
          <w:rFonts w:ascii="Calibri" w:hAnsi="Calibri" w:cs="Calibri"/>
          <w:b/>
          <w:sz w:val="36"/>
        </w:rPr>
      </w:pPr>
    </w:p>
    <w:p w14:paraId="75F7E051" w14:textId="77777777" w:rsidR="00553B38" w:rsidRPr="00315E54" w:rsidRDefault="00553B38" w:rsidP="00DB335E">
      <w:pPr>
        <w:spacing w:before="120" w:after="120"/>
        <w:ind w:left="-284" w:right="-552"/>
        <w:jc w:val="center"/>
        <w:rPr>
          <w:rFonts w:ascii="Calibri" w:hAnsi="Calibri" w:cs="Calibri"/>
          <w:b/>
          <w:sz w:val="36"/>
        </w:rPr>
      </w:pPr>
    </w:p>
    <w:p w14:paraId="4165856D" w14:textId="77777777" w:rsidR="00553B38" w:rsidRPr="00315E54" w:rsidRDefault="00553B38" w:rsidP="00DB335E">
      <w:pPr>
        <w:spacing w:before="120" w:after="120"/>
        <w:ind w:left="-284" w:right="-552"/>
        <w:jc w:val="center"/>
        <w:rPr>
          <w:rFonts w:ascii="Calibri" w:hAnsi="Calibri" w:cs="Calibri"/>
          <w:b/>
          <w:sz w:val="36"/>
        </w:rPr>
      </w:pPr>
    </w:p>
    <w:p w14:paraId="6EBC8621" w14:textId="77777777" w:rsidR="00553B38" w:rsidRPr="00315E54" w:rsidRDefault="00553B38" w:rsidP="00DB335E">
      <w:pPr>
        <w:spacing w:before="120" w:after="120"/>
        <w:ind w:left="-284" w:right="-552"/>
        <w:jc w:val="center"/>
        <w:rPr>
          <w:rFonts w:ascii="Calibri" w:hAnsi="Calibri" w:cs="Calibri"/>
          <w:b/>
          <w:sz w:val="36"/>
        </w:rPr>
      </w:pPr>
    </w:p>
    <w:p w14:paraId="51729088" w14:textId="77777777" w:rsidR="00553B38" w:rsidRPr="00315E54" w:rsidRDefault="00553B38" w:rsidP="00DB335E">
      <w:pPr>
        <w:spacing w:before="120" w:after="120"/>
        <w:ind w:left="-284" w:right="-552"/>
        <w:jc w:val="center"/>
        <w:rPr>
          <w:rFonts w:ascii="Calibri" w:hAnsi="Calibri" w:cs="Calibri"/>
          <w:b/>
          <w:sz w:val="36"/>
        </w:rPr>
      </w:pPr>
    </w:p>
    <w:p w14:paraId="331F84A7" w14:textId="77777777" w:rsidR="001E4EC6" w:rsidRPr="00315E54" w:rsidRDefault="001E4EC6" w:rsidP="00553B38">
      <w:pPr>
        <w:spacing w:before="120" w:after="120"/>
        <w:ind w:left="-284" w:right="-552"/>
        <w:rPr>
          <w:rFonts w:ascii="Calibri" w:hAnsi="Calibri" w:cs="Calibri"/>
          <w:b/>
          <w:sz w:val="20"/>
        </w:rPr>
      </w:pPr>
    </w:p>
    <w:p w14:paraId="5B30CCF0" w14:textId="77777777" w:rsidR="001E4EC6" w:rsidRPr="00315E54" w:rsidRDefault="001E4EC6" w:rsidP="00553B38">
      <w:pPr>
        <w:spacing w:before="120" w:after="120"/>
        <w:ind w:left="-284" w:right="-552"/>
        <w:rPr>
          <w:rFonts w:ascii="Calibri" w:hAnsi="Calibri" w:cs="Calibri"/>
          <w:b/>
          <w:sz w:val="20"/>
        </w:rPr>
      </w:pPr>
    </w:p>
    <w:p w14:paraId="7A32FDF5" w14:textId="77777777" w:rsidR="001E4EC6" w:rsidRPr="00315E54" w:rsidRDefault="001E4EC6" w:rsidP="00553B38">
      <w:pPr>
        <w:spacing w:before="120" w:after="120"/>
        <w:ind w:left="-284" w:right="-552"/>
        <w:rPr>
          <w:rFonts w:ascii="Calibri" w:hAnsi="Calibri" w:cs="Calibri"/>
          <w:b/>
          <w:sz w:val="20"/>
        </w:rPr>
      </w:pPr>
    </w:p>
    <w:p w14:paraId="114599FE" w14:textId="77777777" w:rsidR="001E4EC6" w:rsidRPr="00315E54" w:rsidRDefault="001E4EC6" w:rsidP="00553B38">
      <w:pPr>
        <w:spacing w:before="120" w:after="120"/>
        <w:ind w:left="-284" w:right="-552"/>
        <w:rPr>
          <w:rFonts w:ascii="Calibri" w:hAnsi="Calibri" w:cs="Calibri"/>
          <w:b/>
          <w:sz w:val="20"/>
        </w:rPr>
      </w:pPr>
    </w:p>
    <w:p w14:paraId="36314DA9" w14:textId="77777777" w:rsidR="001E4EC6" w:rsidRPr="00315E54" w:rsidRDefault="001E4EC6" w:rsidP="00553B38">
      <w:pPr>
        <w:spacing w:before="120" w:after="120"/>
        <w:ind w:left="-284" w:right="-552"/>
        <w:rPr>
          <w:rFonts w:ascii="Calibri" w:hAnsi="Calibri" w:cs="Calibri"/>
          <w:b/>
          <w:sz w:val="20"/>
        </w:rPr>
      </w:pPr>
    </w:p>
    <w:p w14:paraId="1C7D2291" w14:textId="77777777" w:rsidR="00553B38" w:rsidRPr="00315E54" w:rsidRDefault="00D65AC9" w:rsidP="00553B38">
      <w:pPr>
        <w:spacing w:before="120" w:after="120"/>
        <w:ind w:left="-284" w:right="-552"/>
        <w:rPr>
          <w:rFonts w:ascii="Calibri" w:hAnsi="Calibri" w:cs="Calibri"/>
          <w:sz w:val="20"/>
        </w:rPr>
      </w:pPr>
      <w:r>
        <w:rPr>
          <w:rFonts w:ascii="Calibri" w:hAnsi="Calibri"/>
          <w:sz w:val="20"/>
        </w:rPr>
        <w:t>Dyddiad Cychwyn: [07 / 2019]</w:t>
      </w:r>
    </w:p>
    <w:p w14:paraId="07A3C3CF" w14:textId="6FEA5626" w:rsidR="001E4EC6" w:rsidRPr="00315E54" w:rsidRDefault="00D65AC9" w:rsidP="00553B38">
      <w:pPr>
        <w:spacing w:before="120" w:after="120"/>
        <w:ind w:left="-284" w:right="-552"/>
        <w:rPr>
          <w:rFonts w:ascii="Calibri" w:hAnsi="Calibri" w:cs="Calibri"/>
          <w:sz w:val="20"/>
        </w:rPr>
      </w:pPr>
      <w:r>
        <w:rPr>
          <w:rFonts w:ascii="Calibri" w:hAnsi="Calibri"/>
          <w:sz w:val="20"/>
        </w:rPr>
        <w:t>Dyddiad Adolygu Diwethaf: [05/ 202</w:t>
      </w:r>
      <w:r w:rsidR="002E6A3C">
        <w:rPr>
          <w:rFonts w:ascii="Calibri" w:hAnsi="Calibri"/>
          <w:sz w:val="20"/>
        </w:rPr>
        <w:t>2</w:t>
      </w:r>
      <w:r>
        <w:rPr>
          <w:rFonts w:ascii="Calibri" w:hAnsi="Calibri"/>
          <w:sz w:val="20"/>
        </w:rPr>
        <w:t>]</w:t>
      </w:r>
    </w:p>
    <w:p w14:paraId="309B9958" w14:textId="77777777" w:rsidR="001E4EC6" w:rsidRPr="00315E54" w:rsidRDefault="00D65AC9" w:rsidP="00553B38">
      <w:pPr>
        <w:spacing w:before="120" w:after="120"/>
        <w:ind w:left="-284" w:right="-552"/>
        <w:rPr>
          <w:rFonts w:ascii="Calibri" w:hAnsi="Calibri" w:cs="Calibri"/>
          <w:sz w:val="20"/>
        </w:rPr>
      </w:pPr>
      <w:r>
        <w:rPr>
          <w:rFonts w:ascii="Calibri" w:hAnsi="Calibri"/>
          <w:sz w:val="20"/>
        </w:rPr>
        <w:t>Dyddiad Adolygu Nesaf: [07 / 2022]</w:t>
      </w:r>
    </w:p>
    <w:p w14:paraId="5C5680D6" w14:textId="77777777" w:rsidR="001E4EC6" w:rsidRPr="00315E54" w:rsidRDefault="00D65AC9" w:rsidP="00553B38">
      <w:pPr>
        <w:spacing w:before="120" w:after="120"/>
        <w:ind w:left="-284" w:right="-552"/>
        <w:rPr>
          <w:rFonts w:ascii="Calibri" w:hAnsi="Calibri" w:cs="Calibri"/>
          <w:sz w:val="20"/>
        </w:rPr>
      </w:pPr>
      <w:r>
        <w:rPr>
          <w:rFonts w:ascii="Calibri" w:hAnsi="Calibri"/>
          <w:sz w:val="20"/>
        </w:rPr>
        <w:t>Perchennog y Polisi: Cwsmeriaid a Chymunedau / Gosod</w:t>
      </w:r>
    </w:p>
    <w:p w14:paraId="7D997099" w14:textId="77777777" w:rsidR="001E4EC6" w:rsidRPr="00315E54" w:rsidRDefault="00D65AC9" w:rsidP="00685493">
      <w:pPr>
        <w:spacing w:before="120" w:after="120"/>
        <w:ind w:left="-284" w:right="-552"/>
        <w:rPr>
          <w:rFonts w:ascii="Calibri" w:hAnsi="Calibri" w:cs="Calibri"/>
          <w:sz w:val="20"/>
        </w:rPr>
      </w:pPr>
      <w:r>
        <w:rPr>
          <w:rFonts w:ascii="Calibri" w:hAnsi="Calibri"/>
          <w:sz w:val="20"/>
        </w:rPr>
        <w:t>Pwynt Cyswllt y Polisi: Mari Pritchard</w:t>
      </w:r>
    </w:p>
    <w:p w14:paraId="02819C24" w14:textId="77777777" w:rsidR="00237FCB" w:rsidRPr="00315E54" w:rsidRDefault="00D65AC9" w:rsidP="00237FCB">
      <w:pPr>
        <w:spacing w:before="360" w:after="120"/>
        <w:rPr>
          <w:rFonts w:ascii="Calibri" w:hAnsi="Calibri" w:cs="Calibri"/>
          <w:b/>
        </w:rPr>
      </w:pPr>
      <w:r>
        <w:br w:type="page"/>
      </w:r>
      <w:r>
        <w:rPr>
          <w:rFonts w:ascii="Calibri" w:hAnsi="Calibri"/>
          <w:b/>
        </w:rPr>
        <w:lastRenderedPageBreak/>
        <w:t>CYNNWYS</w:t>
      </w:r>
    </w:p>
    <w:p w14:paraId="414FBC9D" w14:textId="77777777" w:rsidR="00237FCB"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CWMPAS/PWRPAS</w:t>
      </w:r>
    </w:p>
    <w:p w14:paraId="2B039AF8" w14:textId="77777777" w:rsidR="00AE1455"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MANYLION Y POLISI</w:t>
      </w:r>
    </w:p>
    <w:p w14:paraId="445CF4F5" w14:textId="77777777" w:rsidR="00EB1AA7"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GWEITHDREFNAU</w:t>
      </w:r>
    </w:p>
    <w:p w14:paraId="3D2E452E" w14:textId="77777777" w:rsidR="00237FCB"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 xml:space="preserve">CYFRIFOLDEBAU A THREFNIADAU </w:t>
      </w:r>
    </w:p>
    <w:p w14:paraId="3320B7F3" w14:textId="77777777" w:rsidR="00E2675C"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DIFFINIADAU</w:t>
      </w:r>
    </w:p>
    <w:p w14:paraId="093DAEA3" w14:textId="77777777" w:rsidR="00AE1455"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DOGFENNAU CYSYLLTIEDIG</w:t>
      </w:r>
    </w:p>
    <w:p w14:paraId="1E615006" w14:textId="77777777" w:rsidR="00237FCB"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COFNOD O ADOLYGIADAU I’R BROSES HON</w:t>
      </w:r>
    </w:p>
    <w:p w14:paraId="1647C17C" w14:textId="77777777" w:rsidR="00AE1455" w:rsidRPr="00315E54" w:rsidRDefault="00D65AC9" w:rsidP="00237FCB">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CYDRADDOLDEB AC AMRYWIAETH</w:t>
      </w:r>
    </w:p>
    <w:p w14:paraId="14295304" w14:textId="382D2502" w:rsidR="00AE1455" w:rsidRPr="001A349F" w:rsidRDefault="00D65AC9" w:rsidP="001A349F">
      <w:pPr>
        <w:numPr>
          <w:ilvl w:val="0"/>
          <w:numId w:val="1"/>
        </w:numPr>
        <w:tabs>
          <w:tab w:val="clear" w:pos="928"/>
          <w:tab w:val="left" w:pos="360"/>
          <w:tab w:val="left" w:pos="993"/>
        </w:tabs>
        <w:spacing w:before="360" w:after="120"/>
        <w:ind w:left="357" w:hanging="357"/>
        <w:rPr>
          <w:rFonts w:ascii="Calibri" w:hAnsi="Calibri" w:cs="Calibri"/>
          <w:b/>
        </w:rPr>
      </w:pPr>
      <w:r>
        <w:rPr>
          <w:rFonts w:ascii="Calibri" w:hAnsi="Calibri"/>
          <w:b/>
        </w:rPr>
        <w:t>GDPR</w:t>
      </w:r>
    </w:p>
    <w:p w14:paraId="10626C5D" w14:textId="77777777" w:rsidR="00CA2361" w:rsidRPr="00315E54" w:rsidRDefault="00D65AC9" w:rsidP="00CA2361">
      <w:pPr>
        <w:rPr>
          <w:rFonts w:ascii="Calibri" w:hAnsi="Calibri" w:cs="Calibri"/>
          <w:b/>
        </w:rPr>
      </w:pPr>
      <w:r>
        <w:br w:type="page"/>
      </w:r>
    </w:p>
    <w:p w14:paraId="2AE3F032" w14:textId="77777777" w:rsidR="00CA2361" w:rsidRPr="00315E54" w:rsidRDefault="00D65AC9" w:rsidP="004F7524">
      <w:pPr>
        <w:pStyle w:val="ListParagraph"/>
        <w:numPr>
          <w:ilvl w:val="0"/>
          <w:numId w:val="14"/>
        </w:numPr>
        <w:tabs>
          <w:tab w:val="left" w:pos="-720"/>
          <w:tab w:val="left" w:pos="0"/>
        </w:tabs>
        <w:suppressAutoHyphens/>
        <w:rPr>
          <w:rFonts w:ascii="Calibri" w:hAnsi="Calibri" w:cs="Calibri"/>
          <w:b/>
          <w:u w:val="single"/>
        </w:rPr>
      </w:pPr>
      <w:r>
        <w:rPr>
          <w:rFonts w:ascii="Calibri" w:hAnsi="Calibri"/>
          <w:b/>
          <w:u w:val="single"/>
        </w:rPr>
        <w:lastRenderedPageBreak/>
        <w:t xml:space="preserve">CWMPAS/PWRPAS </w:t>
      </w:r>
    </w:p>
    <w:p w14:paraId="058281CA" w14:textId="77777777" w:rsidR="004F7524" w:rsidRPr="00315E54" w:rsidRDefault="004F7524" w:rsidP="004F7524">
      <w:pPr>
        <w:pStyle w:val="ListParagraph"/>
        <w:tabs>
          <w:tab w:val="left" w:pos="-720"/>
          <w:tab w:val="left" w:pos="0"/>
        </w:tabs>
        <w:suppressAutoHyphens/>
        <w:rPr>
          <w:rFonts w:ascii="Calibri" w:hAnsi="Calibri" w:cs="Calibri"/>
          <w:b/>
        </w:rPr>
      </w:pPr>
    </w:p>
    <w:p w14:paraId="7AB9CAC4" w14:textId="77777777" w:rsidR="0020767F" w:rsidRPr="00315E54" w:rsidRDefault="00D65AC9" w:rsidP="0079654A">
      <w:pPr>
        <w:pStyle w:val="ListParagraph"/>
        <w:numPr>
          <w:ilvl w:val="1"/>
          <w:numId w:val="5"/>
        </w:numPr>
        <w:tabs>
          <w:tab w:val="left" w:pos="-720"/>
        </w:tabs>
        <w:suppressAutoHyphens/>
        <w:jc w:val="both"/>
        <w:rPr>
          <w:rFonts w:ascii="Calibri" w:hAnsi="Calibri" w:cs="Calibri"/>
        </w:rPr>
      </w:pPr>
      <w:r>
        <w:rPr>
          <w:rFonts w:ascii="Calibri" w:hAnsi="Calibri"/>
        </w:rPr>
        <w:t>Pwrpas y polisi hwn yw:</w:t>
      </w:r>
    </w:p>
    <w:p w14:paraId="44A4BDBC" w14:textId="02629B2F" w:rsidR="0020767F" w:rsidRPr="00315E54" w:rsidRDefault="00D65AC9" w:rsidP="0020767F">
      <w:pPr>
        <w:pStyle w:val="ListParagraph"/>
        <w:numPr>
          <w:ilvl w:val="0"/>
          <w:numId w:val="10"/>
        </w:numPr>
        <w:tabs>
          <w:tab w:val="left" w:pos="-720"/>
        </w:tabs>
        <w:suppressAutoHyphens/>
        <w:rPr>
          <w:rFonts w:ascii="Calibri" w:hAnsi="Calibri" w:cs="Calibri"/>
        </w:rPr>
      </w:pPr>
      <w:r>
        <w:rPr>
          <w:rFonts w:ascii="Calibri" w:hAnsi="Calibri"/>
        </w:rPr>
        <w:t xml:space="preserve">nodi sut y bydd Adra </w:t>
      </w:r>
      <w:r w:rsidR="00F61A30">
        <w:rPr>
          <w:rFonts w:ascii="Calibri" w:hAnsi="Calibri"/>
        </w:rPr>
        <w:t xml:space="preserve">yn </w:t>
      </w:r>
      <w:r>
        <w:rPr>
          <w:rFonts w:ascii="Calibri" w:hAnsi="Calibri"/>
        </w:rPr>
        <w:t>rheoli a gosod ei eiddo rhent y farchnad.</w:t>
      </w:r>
    </w:p>
    <w:p w14:paraId="7F0FAAF0" w14:textId="77777777" w:rsidR="00434045" w:rsidRPr="00315E54" w:rsidRDefault="00D65AC9" w:rsidP="00434045">
      <w:pPr>
        <w:pStyle w:val="ListParagraph"/>
        <w:numPr>
          <w:ilvl w:val="0"/>
          <w:numId w:val="10"/>
        </w:numPr>
        <w:tabs>
          <w:tab w:val="left" w:pos="-720"/>
        </w:tabs>
        <w:suppressAutoHyphens/>
        <w:rPr>
          <w:rFonts w:ascii="Calibri" w:hAnsi="Calibri" w:cs="Calibri"/>
        </w:rPr>
      </w:pPr>
      <w:r>
        <w:rPr>
          <w:rFonts w:ascii="Calibri" w:hAnsi="Calibri"/>
        </w:rPr>
        <w:t>sicrhau bod lefelau rhent a osodir o fewn eiddo ‘rhent y farchnad’ yn cael eu gosod yn unol â swm rhent y farchnad breifat ar gyfer cartref tebyg yn yr un ardal</w:t>
      </w:r>
    </w:p>
    <w:p w14:paraId="171DAAA2" w14:textId="77777777" w:rsidR="003F200D" w:rsidRPr="00315E54" w:rsidRDefault="00D65AC9" w:rsidP="00434045">
      <w:pPr>
        <w:pStyle w:val="ListParagraph"/>
        <w:numPr>
          <w:ilvl w:val="0"/>
          <w:numId w:val="10"/>
        </w:numPr>
        <w:tabs>
          <w:tab w:val="left" w:pos="-720"/>
        </w:tabs>
        <w:suppressAutoHyphens/>
        <w:rPr>
          <w:rFonts w:ascii="Calibri" w:hAnsi="Calibri" w:cs="Calibri"/>
        </w:rPr>
      </w:pPr>
      <w:r>
        <w:rPr>
          <w:rFonts w:ascii="Calibri" w:hAnsi="Calibri"/>
        </w:rPr>
        <w:t xml:space="preserve">creu contractau meddiannaeth a chymunedau cynaliadwy </w:t>
      </w:r>
    </w:p>
    <w:p w14:paraId="6827BCA0" w14:textId="77777777" w:rsidR="00434045" w:rsidRPr="00315E54" w:rsidRDefault="00434045" w:rsidP="00434045">
      <w:pPr>
        <w:tabs>
          <w:tab w:val="left" w:pos="-720"/>
        </w:tabs>
        <w:suppressAutoHyphens/>
        <w:rPr>
          <w:rFonts w:ascii="Calibri" w:hAnsi="Calibri" w:cs="Calibri"/>
        </w:rPr>
      </w:pPr>
    </w:p>
    <w:p w14:paraId="577C33AB" w14:textId="77777777" w:rsidR="000114F4" w:rsidRPr="00315E54" w:rsidRDefault="00D65AC9" w:rsidP="000114F4">
      <w:pPr>
        <w:pStyle w:val="ListParagraph"/>
        <w:numPr>
          <w:ilvl w:val="1"/>
          <w:numId w:val="5"/>
        </w:numPr>
        <w:tabs>
          <w:tab w:val="left" w:pos="-720"/>
        </w:tabs>
        <w:suppressAutoHyphens/>
        <w:rPr>
          <w:rFonts w:ascii="Calibri" w:hAnsi="Calibri" w:cs="Calibri"/>
        </w:rPr>
      </w:pPr>
      <w:r>
        <w:rPr>
          <w:rFonts w:ascii="Calibri" w:hAnsi="Calibri"/>
        </w:rPr>
        <w:t xml:space="preserve">Mae’r polisi ond yn berthnasol ar gyfer holl eiddo rhent y farchnad sydd wedi’u nodi gan Adra ac nid yw’n dileu neu yn gwanhau unrhyw bolisi neu weithdrefnau ar gyfer eiddo rhent fforddiadwy neu eiddo cymdeithasol.   </w:t>
      </w:r>
    </w:p>
    <w:p w14:paraId="52D71664" w14:textId="77777777" w:rsidR="000114F4" w:rsidRPr="00315E54" w:rsidRDefault="000114F4" w:rsidP="000114F4">
      <w:pPr>
        <w:pStyle w:val="ListParagraph"/>
        <w:tabs>
          <w:tab w:val="left" w:pos="-720"/>
        </w:tabs>
        <w:suppressAutoHyphens/>
        <w:rPr>
          <w:rFonts w:ascii="Calibri" w:hAnsi="Calibri" w:cs="Calibri"/>
        </w:rPr>
      </w:pPr>
    </w:p>
    <w:p w14:paraId="2082CA0E" w14:textId="77777777" w:rsidR="00434045" w:rsidRPr="00315E54" w:rsidRDefault="00D65AC9" w:rsidP="000114F4">
      <w:pPr>
        <w:pStyle w:val="ListParagraph"/>
        <w:numPr>
          <w:ilvl w:val="1"/>
          <w:numId w:val="5"/>
        </w:numPr>
        <w:tabs>
          <w:tab w:val="left" w:pos="-720"/>
        </w:tabs>
        <w:suppressAutoHyphens/>
        <w:rPr>
          <w:rFonts w:ascii="Calibri" w:hAnsi="Calibri" w:cs="Calibri"/>
        </w:rPr>
      </w:pPr>
      <w:r>
        <w:rPr>
          <w:rFonts w:ascii="Calibri" w:hAnsi="Calibri"/>
        </w:rPr>
        <w:t xml:space="preserve">Mae’r polisi wedi’i ddatblygu i sicrhau wrth ganiatáu contractau meddiannaeth o’i eiddo rhent y farchnad y bydd Adra yn sicrhau bod contractau yn cael eu rhoi i unigolion cymwys sy’n gallu talu cost y rhent, sy’n bodloni’r broses ymgeisio ac wedi pasio’r gwiriadau cyn-contract (gweler 3.1 a 3.2 isod). </w:t>
      </w:r>
    </w:p>
    <w:p w14:paraId="548E38C0" w14:textId="77777777" w:rsidR="0020767F" w:rsidRPr="00315E54" w:rsidRDefault="0020767F" w:rsidP="000E1163">
      <w:pPr>
        <w:pStyle w:val="ListParagraph"/>
        <w:tabs>
          <w:tab w:val="left" w:pos="-720"/>
        </w:tabs>
        <w:suppressAutoHyphens/>
        <w:rPr>
          <w:rFonts w:ascii="Calibri" w:hAnsi="Calibri" w:cs="Calibri"/>
        </w:rPr>
      </w:pPr>
    </w:p>
    <w:p w14:paraId="6F240A65" w14:textId="77777777" w:rsidR="00B02B0F" w:rsidRPr="00315E54" w:rsidRDefault="00B02B0F" w:rsidP="000E1163">
      <w:pPr>
        <w:tabs>
          <w:tab w:val="left" w:pos="-720"/>
        </w:tabs>
        <w:suppressAutoHyphens/>
        <w:rPr>
          <w:rFonts w:ascii="Calibri" w:hAnsi="Calibri" w:cs="Calibri"/>
        </w:rPr>
      </w:pPr>
    </w:p>
    <w:p w14:paraId="54AFAD11" w14:textId="77777777" w:rsidR="00017C30" w:rsidRPr="00315E54" w:rsidRDefault="00D65AC9" w:rsidP="00685493">
      <w:pPr>
        <w:tabs>
          <w:tab w:val="left" w:pos="709"/>
          <w:tab w:val="left" w:pos="1440"/>
        </w:tabs>
        <w:rPr>
          <w:rFonts w:ascii="Calibri" w:hAnsi="Calibri" w:cs="Calibri"/>
          <w:b/>
        </w:rPr>
      </w:pPr>
      <w:r>
        <w:rPr>
          <w:rFonts w:ascii="Calibri" w:hAnsi="Calibri"/>
          <w:b/>
        </w:rPr>
        <w:t xml:space="preserve">2.0      </w:t>
      </w:r>
      <w:r>
        <w:rPr>
          <w:rFonts w:ascii="Calibri" w:hAnsi="Calibri"/>
          <w:b/>
          <w:u w:val="single"/>
        </w:rPr>
        <w:t xml:space="preserve">MANYLION Y POLISI  </w:t>
      </w:r>
    </w:p>
    <w:p w14:paraId="728F4010" w14:textId="77777777" w:rsidR="00017C30" w:rsidRPr="00315E54" w:rsidRDefault="00017C30" w:rsidP="00017C30">
      <w:pPr>
        <w:tabs>
          <w:tab w:val="left" w:pos="-720"/>
        </w:tabs>
        <w:suppressAutoHyphens/>
        <w:rPr>
          <w:rFonts w:ascii="Calibri" w:hAnsi="Calibri" w:cs="Calibri"/>
          <w:b/>
        </w:rPr>
      </w:pPr>
    </w:p>
    <w:p w14:paraId="7C998C50" w14:textId="77777777" w:rsidR="00017C30" w:rsidRPr="00315E54" w:rsidRDefault="00D65AC9" w:rsidP="00181652">
      <w:pPr>
        <w:tabs>
          <w:tab w:val="left" w:pos="-720"/>
        </w:tabs>
        <w:suppressAutoHyphens/>
        <w:ind w:left="720" w:hanging="720"/>
        <w:rPr>
          <w:rFonts w:ascii="Calibri" w:hAnsi="Calibri" w:cs="Calibri"/>
        </w:rPr>
      </w:pPr>
      <w:r>
        <w:rPr>
          <w:rFonts w:ascii="Calibri" w:hAnsi="Calibri"/>
        </w:rPr>
        <w:t>2.1</w:t>
      </w:r>
      <w:r>
        <w:rPr>
          <w:rFonts w:ascii="Calibri" w:hAnsi="Calibri"/>
        </w:rPr>
        <w:tab/>
        <w:t>Bydd y polisi hwn yn gymwys yn achos cyfran o eiddo adeiladu o’r newydd/eiddo wedi’u hadnewyddu sydd wedi’u hadnabod a ddatblygwyd neu a brynwyd gan Adra fel rhan o’i raglen ddatblygu ac sydd wedi’u nodi fel ‘</w:t>
      </w:r>
      <w:r>
        <w:rPr>
          <w:rFonts w:ascii="Calibri" w:hAnsi="Calibri"/>
          <w:i/>
          <w:iCs/>
        </w:rPr>
        <w:t>eiddo rhent y farchnad’.</w:t>
      </w:r>
      <w:r>
        <w:rPr>
          <w:rFonts w:ascii="Calibri" w:hAnsi="Calibri"/>
        </w:rPr>
        <w:t xml:space="preserve">  Mae Adra wedi ymrwymo i ddarparu tai fforddiadwy ar gyfer pobl a bydd yn cynnig contract meddiannaeth safonol ar gyfer yr eiddo hyn yn unol â’r polisi hwn.  </w:t>
      </w:r>
    </w:p>
    <w:p w14:paraId="29A8C57C" w14:textId="77777777" w:rsidR="0016351A" w:rsidRPr="00315E54" w:rsidRDefault="0016351A" w:rsidP="00181652">
      <w:pPr>
        <w:rPr>
          <w:rFonts w:ascii="Calibri" w:hAnsi="Calibri" w:cs="Calibri"/>
        </w:rPr>
      </w:pPr>
    </w:p>
    <w:p w14:paraId="4AACF997" w14:textId="1BE8180B" w:rsidR="0016351A" w:rsidRPr="00315E54" w:rsidRDefault="00D65AC9" w:rsidP="0016351A">
      <w:pPr>
        <w:ind w:left="720" w:hanging="720"/>
        <w:rPr>
          <w:rFonts w:ascii="Calibri" w:hAnsi="Calibri" w:cs="Calibri"/>
        </w:rPr>
      </w:pPr>
      <w:r>
        <w:rPr>
          <w:rFonts w:ascii="Calibri" w:hAnsi="Calibri"/>
        </w:rPr>
        <w:t>2.3</w:t>
      </w:r>
      <w:r>
        <w:rPr>
          <w:rFonts w:ascii="Calibri" w:hAnsi="Calibri"/>
        </w:rPr>
        <w:tab/>
        <w:t xml:space="preserve">Mae Adra yn anelu at ddarparu cartrefi o ansawdd da ar rent y farchnad i ddiwallu’r galw am lety rhent y farchnad, beth </w:t>
      </w:r>
      <w:r w:rsidR="00F61A30">
        <w:rPr>
          <w:rFonts w:ascii="Calibri" w:hAnsi="Calibri"/>
        </w:rPr>
        <w:t xml:space="preserve">bynnag </w:t>
      </w:r>
      <w:r>
        <w:rPr>
          <w:rFonts w:ascii="Calibri" w:hAnsi="Calibri"/>
        </w:rPr>
        <w:t xml:space="preserve">yw’r angen o ran tai cyn belled â bod yr ymgeiswyr yn gallu talu’r rhent. </w:t>
      </w:r>
    </w:p>
    <w:p w14:paraId="68F003FF" w14:textId="77777777" w:rsidR="0016351A" w:rsidRPr="00315E54" w:rsidRDefault="0016351A" w:rsidP="0016351A">
      <w:pPr>
        <w:ind w:left="720" w:hanging="720"/>
        <w:rPr>
          <w:rFonts w:ascii="Calibri" w:hAnsi="Calibri" w:cs="Calibri"/>
        </w:rPr>
      </w:pPr>
    </w:p>
    <w:p w14:paraId="5AD64E4A" w14:textId="5AA6A16E" w:rsidR="0016351A" w:rsidRPr="00315E54" w:rsidRDefault="00D65AC9" w:rsidP="0016351A">
      <w:pPr>
        <w:ind w:left="720" w:hanging="720"/>
        <w:rPr>
          <w:rFonts w:ascii="Calibri" w:hAnsi="Calibri" w:cs="Calibri"/>
        </w:rPr>
      </w:pPr>
      <w:r>
        <w:rPr>
          <w:rFonts w:ascii="Calibri" w:hAnsi="Calibri"/>
        </w:rPr>
        <w:t>2.4</w:t>
      </w:r>
      <w:r>
        <w:rPr>
          <w:rFonts w:ascii="Calibri" w:hAnsi="Calibri"/>
        </w:rPr>
        <w:tab/>
        <w:t xml:space="preserve">Drwy gyflenwi eiddo rhent y farchnad ac ar y cyd gyda’i eiddo </w:t>
      </w:r>
      <w:r w:rsidR="001A349F">
        <w:rPr>
          <w:rFonts w:ascii="Calibri" w:hAnsi="Calibri"/>
        </w:rPr>
        <w:t>fforddiadwy</w:t>
      </w:r>
      <w:r>
        <w:rPr>
          <w:rFonts w:ascii="Calibri" w:hAnsi="Calibri"/>
        </w:rPr>
        <w:t xml:space="preserve"> a chymdeithasol mae Adra yn anelu at ddarparu cymunedau cynaliadwy gyda chymysgedd a hyblygrwydd o ran mathau o ddeiliadaeth a dewisiadau tai.                                       </w:t>
      </w:r>
    </w:p>
    <w:p w14:paraId="6A864200" w14:textId="77777777" w:rsidR="0016351A" w:rsidRPr="00315E54" w:rsidRDefault="0016351A" w:rsidP="0016351A">
      <w:pPr>
        <w:pStyle w:val="ListParagraph"/>
        <w:rPr>
          <w:rFonts w:ascii="Calibri" w:hAnsi="Calibri" w:cs="Calibri"/>
        </w:rPr>
      </w:pPr>
    </w:p>
    <w:p w14:paraId="3B9EE107" w14:textId="77777777" w:rsidR="0016351A" w:rsidRPr="00315E54" w:rsidRDefault="00D65AC9" w:rsidP="70A1EE14">
      <w:pPr>
        <w:pStyle w:val="ListParagraph"/>
        <w:numPr>
          <w:ilvl w:val="1"/>
          <w:numId w:val="12"/>
        </w:numPr>
        <w:ind w:left="709" w:hanging="709"/>
        <w:rPr>
          <w:rFonts w:ascii="Calibri" w:hAnsi="Calibri" w:cs="Arial"/>
        </w:rPr>
      </w:pPr>
      <w:r>
        <w:rPr>
          <w:rFonts w:ascii="Calibri" w:hAnsi="Calibri"/>
        </w:rPr>
        <w:tab/>
        <w:t xml:space="preserve">Mae Adra yn ddarparwr tai nid er elw a bydd yn sicrhau y bydd yr holl refeniw a fydd yn dod i law drwy gyflenwi eiddo rhent y farchnad, uwchlaw a thu hwnt i gostau gweithredu yn cael eu hail fuddsoddi i wella datblygiadau fforddiadwy a chymdeithasol presennol a newydd. </w:t>
      </w:r>
    </w:p>
    <w:p w14:paraId="592B9A04" w14:textId="77777777" w:rsidR="0016351A" w:rsidRPr="00315E54" w:rsidRDefault="0016351A" w:rsidP="0016351A">
      <w:pPr>
        <w:ind w:left="720" w:hanging="720"/>
        <w:rPr>
          <w:rFonts w:ascii="Calibri" w:hAnsi="Calibri" w:cs="Calibri"/>
        </w:rPr>
      </w:pPr>
    </w:p>
    <w:p w14:paraId="78C06870" w14:textId="65AADDB8" w:rsidR="00C349F9" w:rsidRPr="00315E54" w:rsidRDefault="00D65AC9" w:rsidP="00DC6267">
      <w:pPr>
        <w:pStyle w:val="ListParagraph"/>
        <w:numPr>
          <w:ilvl w:val="1"/>
          <w:numId w:val="12"/>
        </w:numPr>
        <w:ind w:left="709" w:hanging="709"/>
        <w:rPr>
          <w:rFonts w:ascii="Calibri" w:hAnsi="Calibri" w:cs="Calibri"/>
        </w:rPr>
      </w:pPr>
      <w:r>
        <w:rPr>
          <w:rFonts w:ascii="Calibri" w:hAnsi="Calibri"/>
        </w:rPr>
        <w:tab/>
        <w:t>Mae Adra yn ceisio amrywio ei stoc dai gymaint ag y mae’n bosibl i ddiwallu gwahanol farchnadoedd</w:t>
      </w:r>
      <w:r w:rsidR="00A021A2">
        <w:rPr>
          <w:rFonts w:ascii="Calibri" w:hAnsi="Calibri"/>
        </w:rPr>
        <w:t>, anghenion tai</w:t>
      </w:r>
      <w:r>
        <w:rPr>
          <w:rFonts w:ascii="Calibri" w:hAnsi="Calibri"/>
        </w:rPr>
        <w:t xml:space="preserve"> a dymuniadau. </w:t>
      </w:r>
    </w:p>
    <w:p w14:paraId="08737A7D" w14:textId="77777777" w:rsidR="00D5128F" w:rsidRPr="00315E54" w:rsidRDefault="00D5128F" w:rsidP="00D5128F">
      <w:pPr>
        <w:pStyle w:val="ListParagraph"/>
        <w:rPr>
          <w:rFonts w:ascii="Calibri" w:hAnsi="Calibri" w:cs="Calibri"/>
        </w:rPr>
      </w:pPr>
    </w:p>
    <w:p w14:paraId="674FD0A9" w14:textId="7EE4B53B" w:rsidR="00F3260B" w:rsidRDefault="00F3260B" w:rsidP="00F3260B">
      <w:pPr>
        <w:pStyle w:val="ListParagraph"/>
        <w:ind w:left="0"/>
        <w:rPr>
          <w:rFonts w:ascii="Calibri" w:hAnsi="Calibri" w:cs="Calibri"/>
        </w:rPr>
      </w:pPr>
      <w:r>
        <w:rPr>
          <w:rFonts w:ascii="Calibri" w:hAnsi="Calibri"/>
        </w:rPr>
        <w:lastRenderedPageBreak/>
        <w:t>2.7</w:t>
      </w:r>
      <w:r w:rsidR="003C036E">
        <w:rPr>
          <w:rFonts w:ascii="Calibri" w:hAnsi="Calibri"/>
        </w:rPr>
        <w:t xml:space="preserve">     </w:t>
      </w:r>
      <w:r w:rsidR="00D65AC9">
        <w:rPr>
          <w:rFonts w:ascii="Calibri" w:hAnsi="Calibri"/>
        </w:rPr>
        <w:t xml:space="preserve">Bydd Adra yn gweithio gyda phartneriaid Awdurdod Lleol i wireddu amcanion Strategaeth </w:t>
      </w:r>
      <w:r w:rsidR="003C036E">
        <w:rPr>
          <w:rFonts w:ascii="Calibri" w:hAnsi="Calibri"/>
        </w:rPr>
        <w:t xml:space="preserve">        </w:t>
      </w:r>
      <w:r w:rsidR="003C036E">
        <w:rPr>
          <w:rFonts w:ascii="Calibri" w:hAnsi="Calibri" w:cs="Calibri"/>
        </w:rPr>
        <w:t xml:space="preserve">      </w:t>
      </w:r>
      <w:r>
        <w:rPr>
          <w:rFonts w:ascii="Calibri" w:hAnsi="Calibri" w:cs="Calibri"/>
        </w:rPr>
        <w:t xml:space="preserve">    </w:t>
      </w:r>
    </w:p>
    <w:p w14:paraId="512ED32B" w14:textId="464A3817" w:rsidR="000311F3" w:rsidRPr="00F3260B" w:rsidRDefault="00F3260B" w:rsidP="00F3260B">
      <w:pPr>
        <w:pStyle w:val="ListParagraph"/>
        <w:ind w:left="360"/>
        <w:rPr>
          <w:rFonts w:ascii="Calibri" w:hAnsi="Calibri" w:cs="Calibri"/>
        </w:rPr>
      </w:pPr>
      <w:r>
        <w:rPr>
          <w:rFonts w:ascii="Calibri" w:hAnsi="Calibri" w:cs="Calibri"/>
        </w:rPr>
        <w:t xml:space="preserve">    </w:t>
      </w:r>
      <w:r w:rsidR="00D65AC9" w:rsidRPr="00F3260B">
        <w:rPr>
          <w:rFonts w:ascii="Calibri" w:hAnsi="Calibri"/>
        </w:rPr>
        <w:t xml:space="preserve">Tai. </w:t>
      </w:r>
    </w:p>
    <w:p w14:paraId="0C67F696" w14:textId="77777777" w:rsidR="00C349F9" w:rsidRPr="00315E54" w:rsidRDefault="00C349F9" w:rsidP="000311F3">
      <w:pPr>
        <w:rPr>
          <w:rFonts w:ascii="Calibri" w:hAnsi="Calibri" w:cs="Calibri"/>
        </w:rPr>
      </w:pPr>
    </w:p>
    <w:p w14:paraId="4621805B" w14:textId="77777777" w:rsidR="00F3260B" w:rsidRPr="00F3260B" w:rsidRDefault="00F3260B" w:rsidP="00F3260B">
      <w:pPr>
        <w:pStyle w:val="ListParagraph"/>
        <w:numPr>
          <w:ilvl w:val="1"/>
          <w:numId w:val="15"/>
        </w:numPr>
        <w:rPr>
          <w:rFonts w:ascii="Calibri" w:hAnsi="Calibri" w:cs="Calibri"/>
        </w:rPr>
      </w:pPr>
      <w:r>
        <w:rPr>
          <w:rFonts w:ascii="Calibri" w:hAnsi="Calibri"/>
        </w:rPr>
        <w:t xml:space="preserve">    </w:t>
      </w:r>
      <w:r w:rsidR="00D65AC9">
        <w:rPr>
          <w:rFonts w:ascii="Calibri" w:hAnsi="Calibri"/>
        </w:rPr>
        <w:t xml:space="preserve">Mae’r polisi hwn yn cynorthwyo Adra i gyflawni’r nodau a’r amcanion strategol canlynol (fel </w:t>
      </w:r>
      <w:r>
        <w:rPr>
          <w:rFonts w:ascii="Calibri" w:hAnsi="Calibri"/>
        </w:rPr>
        <w:t xml:space="preserve">    </w:t>
      </w:r>
    </w:p>
    <w:p w14:paraId="0B6B836E" w14:textId="3AC5A490" w:rsidR="00C349F9" w:rsidRPr="00315E54" w:rsidRDefault="00F3260B" w:rsidP="00F3260B">
      <w:pPr>
        <w:pStyle w:val="ListParagraph"/>
        <w:ind w:left="0"/>
        <w:rPr>
          <w:rFonts w:ascii="Calibri" w:hAnsi="Calibri" w:cs="Calibri"/>
        </w:rPr>
      </w:pPr>
      <w:r>
        <w:rPr>
          <w:rFonts w:ascii="Calibri" w:hAnsi="Calibri"/>
        </w:rPr>
        <w:t xml:space="preserve">           </w:t>
      </w:r>
      <w:r w:rsidR="00D65AC9">
        <w:rPr>
          <w:rFonts w:ascii="Calibri" w:hAnsi="Calibri"/>
        </w:rPr>
        <w:t>sy’n cael eu nodi yn ein Strategaeth Datblygu 2018-2025):</w:t>
      </w:r>
    </w:p>
    <w:p w14:paraId="369DC982" w14:textId="77777777" w:rsidR="00C349F9" w:rsidRPr="00315E54" w:rsidRDefault="00C349F9" w:rsidP="00C349F9">
      <w:pPr>
        <w:rPr>
          <w:rFonts w:ascii="Calibri" w:hAnsi="Calibri" w:cs="Calibri"/>
        </w:rPr>
      </w:pPr>
    </w:p>
    <w:p w14:paraId="5E48630E" w14:textId="77777777" w:rsidR="00C349F9" w:rsidRPr="00315E54" w:rsidRDefault="00D65AC9" w:rsidP="00C349F9">
      <w:pPr>
        <w:pStyle w:val="ListParagraph"/>
        <w:numPr>
          <w:ilvl w:val="0"/>
          <w:numId w:val="8"/>
        </w:numPr>
        <w:rPr>
          <w:rFonts w:ascii="Calibri" w:hAnsi="Calibri" w:cs="Calibri"/>
        </w:rPr>
      </w:pPr>
      <w:r>
        <w:rPr>
          <w:rFonts w:ascii="Calibri" w:hAnsi="Calibri"/>
        </w:rPr>
        <w:t>diwallu’r galw am dai ar draws y rhanbarth ar gyfer pob math o ddeiliadaeth</w:t>
      </w:r>
    </w:p>
    <w:p w14:paraId="1A0D0055" w14:textId="77777777" w:rsidR="00C349F9" w:rsidRPr="00315E54" w:rsidRDefault="00D65AC9" w:rsidP="00C349F9">
      <w:pPr>
        <w:pStyle w:val="ListParagraph"/>
        <w:numPr>
          <w:ilvl w:val="0"/>
          <w:numId w:val="8"/>
        </w:numPr>
        <w:rPr>
          <w:rFonts w:ascii="Calibri" w:hAnsi="Calibri" w:cs="Calibri"/>
        </w:rPr>
      </w:pPr>
      <w:r>
        <w:rPr>
          <w:rFonts w:ascii="Calibri" w:hAnsi="Calibri"/>
        </w:rPr>
        <w:t>galluogi Adra i barhau i gwrdd â’i uchelgais o ran twf</w:t>
      </w:r>
    </w:p>
    <w:p w14:paraId="7FD27419" w14:textId="77777777" w:rsidR="00C349F9" w:rsidRPr="00315E54" w:rsidRDefault="00D65AC9" w:rsidP="00C349F9">
      <w:pPr>
        <w:pStyle w:val="ListParagraph"/>
        <w:numPr>
          <w:ilvl w:val="0"/>
          <w:numId w:val="8"/>
        </w:numPr>
        <w:rPr>
          <w:rFonts w:ascii="Calibri" w:hAnsi="Calibri" w:cs="Calibri"/>
        </w:rPr>
      </w:pPr>
      <w:r>
        <w:rPr>
          <w:rFonts w:ascii="Calibri" w:hAnsi="Calibri"/>
        </w:rPr>
        <w:t>darparu tai fforddiadwy</w:t>
      </w:r>
    </w:p>
    <w:p w14:paraId="47BCDE44" w14:textId="77777777" w:rsidR="00C349F9" w:rsidRPr="00315E54" w:rsidRDefault="00D65AC9" w:rsidP="00C349F9">
      <w:pPr>
        <w:pStyle w:val="ListParagraph"/>
        <w:numPr>
          <w:ilvl w:val="0"/>
          <w:numId w:val="8"/>
        </w:numPr>
        <w:rPr>
          <w:rFonts w:ascii="Calibri" w:hAnsi="Calibri" w:cs="Calibri"/>
        </w:rPr>
      </w:pPr>
      <w:r>
        <w:rPr>
          <w:rFonts w:ascii="Calibri" w:hAnsi="Calibri"/>
        </w:rPr>
        <w:t xml:space="preserve">darparu datblygiadau tai deiliadaeth gymysg, gan gynnwys datblygu eiddo i’w gwerthu ar y farchnad ac ar gyfer eu rhentu </w:t>
      </w:r>
    </w:p>
    <w:p w14:paraId="33A7A1DB" w14:textId="77777777" w:rsidR="00C349F9" w:rsidRPr="00315E54" w:rsidRDefault="00D65AC9" w:rsidP="00C349F9">
      <w:pPr>
        <w:pStyle w:val="ListParagraph"/>
        <w:numPr>
          <w:ilvl w:val="0"/>
          <w:numId w:val="8"/>
        </w:numPr>
        <w:rPr>
          <w:rFonts w:ascii="Calibri" w:hAnsi="Calibri" w:cs="Calibri"/>
        </w:rPr>
      </w:pPr>
      <w:r>
        <w:rPr>
          <w:rFonts w:ascii="Calibri" w:hAnsi="Calibri"/>
        </w:rPr>
        <w:t xml:space="preserve">i </w:t>
      </w:r>
      <w:proofErr w:type="spellStart"/>
      <w:r>
        <w:rPr>
          <w:rFonts w:ascii="Calibri" w:hAnsi="Calibri"/>
        </w:rPr>
        <w:t>sybsideiddio</w:t>
      </w:r>
      <w:proofErr w:type="spellEnd"/>
      <w:r>
        <w:rPr>
          <w:rFonts w:ascii="Calibri" w:hAnsi="Calibri"/>
        </w:rPr>
        <w:t xml:space="preserve"> tai fforddiadwy </w:t>
      </w:r>
    </w:p>
    <w:p w14:paraId="40F92F84" w14:textId="77777777" w:rsidR="0016351A" w:rsidRPr="00315E54" w:rsidRDefault="0016351A" w:rsidP="00017C30">
      <w:pPr>
        <w:ind w:left="720" w:hanging="720"/>
        <w:rPr>
          <w:rFonts w:ascii="Calibri" w:hAnsi="Calibri" w:cs="Calibri"/>
        </w:rPr>
      </w:pPr>
    </w:p>
    <w:p w14:paraId="32A0B671" w14:textId="3E3450B3" w:rsidR="00A41423" w:rsidRPr="00315E54" w:rsidRDefault="00F3260B" w:rsidP="00F3260B">
      <w:pPr>
        <w:pStyle w:val="ListParagraph"/>
        <w:ind w:left="0"/>
        <w:rPr>
          <w:rFonts w:ascii="Calibri" w:hAnsi="Calibri" w:cs="Calibri"/>
        </w:rPr>
      </w:pPr>
      <w:r>
        <w:rPr>
          <w:rFonts w:ascii="Calibri" w:hAnsi="Calibri"/>
        </w:rPr>
        <w:t>2.9</w:t>
      </w:r>
      <w:r w:rsidR="00D65AC9">
        <w:rPr>
          <w:rFonts w:ascii="Calibri" w:hAnsi="Calibri"/>
        </w:rPr>
        <w:t xml:space="preserve">     Bydd y polisi yn gymwys ar gyfer y canlynol:</w:t>
      </w:r>
    </w:p>
    <w:p w14:paraId="5A83DE92" w14:textId="77777777" w:rsidR="002C3DDA" w:rsidRPr="00315E54" w:rsidRDefault="002C3DDA" w:rsidP="002C3DDA">
      <w:pPr>
        <w:pStyle w:val="ListParagraph"/>
        <w:ind w:left="360"/>
        <w:rPr>
          <w:rFonts w:ascii="Calibri" w:hAnsi="Calibri" w:cs="Calibri"/>
        </w:rPr>
      </w:pPr>
    </w:p>
    <w:p w14:paraId="0FFE78DC" w14:textId="77777777" w:rsidR="0036291D" w:rsidRPr="00315E54" w:rsidRDefault="00D65AC9" w:rsidP="0036291D">
      <w:pPr>
        <w:pStyle w:val="ListParagraph"/>
        <w:numPr>
          <w:ilvl w:val="0"/>
          <w:numId w:val="13"/>
        </w:numPr>
        <w:rPr>
          <w:rFonts w:ascii="Calibri" w:hAnsi="Calibri" w:cs="Calibri"/>
        </w:rPr>
      </w:pPr>
      <w:r>
        <w:rPr>
          <w:rFonts w:ascii="Calibri" w:hAnsi="Calibri"/>
        </w:rPr>
        <w:t xml:space="preserve">Proses Ymgeisio / Cyn-contract. </w:t>
      </w:r>
    </w:p>
    <w:p w14:paraId="306F4007" w14:textId="77777777" w:rsidR="0036291D" w:rsidRPr="00315E54" w:rsidRDefault="00D65AC9" w:rsidP="0036291D">
      <w:pPr>
        <w:pStyle w:val="ListParagraph"/>
        <w:numPr>
          <w:ilvl w:val="0"/>
          <w:numId w:val="13"/>
        </w:numPr>
        <w:rPr>
          <w:rFonts w:ascii="Calibri" w:hAnsi="Calibri" w:cs="Calibri"/>
        </w:rPr>
      </w:pPr>
      <w:r>
        <w:rPr>
          <w:rFonts w:ascii="Calibri" w:hAnsi="Calibri"/>
        </w:rPr>
        <w:t>Maint y teulu mewn perthynas â’r eiddo.</w:t>
      </w:r>
    </w:p>
    <w:p w14:paraId="36F8178C" w14:textId="77777777" w:rsidR="0036291D" w:rsidRPr="00315E54" w:rsidRDefault="00D65AC9" w:rsidP="0036291D">
      <w:pPr>
        <w:pStyle w:val="ListParagraph"/>
        <w:numPr>
          <w:ilvl w:val="0"/>
          <w:numId w:val="13"/>
        </w:numPr>
        <w:rPr>
          <w:rFonts w:ascii="Calibri" w:hAnsi="Calibri" w:cs="Calibri"/>
        </w:rPr>
      </w:pPr>
      <w:r>
        <w:rPr>
          <w:rFonts w:ascii="Calibri" w:hAnsi="Calibri"/>
        </w:rPr>
        <w:t xml:space="preserve">Telerau’r contract. </w:t>
      </w:r>
    </w:p>
    <w:p w14:paraId="66AC28E1" w14:textId="77777777" w:rsidR="00374336" w:rsidRPr="00315E54" w:rsidRDefault="00D65AC9" w:rsidP="0036291D">
      <w:pPr>
        <w:pStyle w:val="ListParagraph"/>
        <w:numPr>
          <w:ilvl w:val="0"/>
          <w:numId w:val="13"/>
        </w:numPr>
        <w:rPr>
          <w:rFonts w:ascii="Calibri" w:hAnsi="Calibri" w:cs="Calibri"/>
        </w:rPr>
      </w:pPr>
      <w:r>
        <w:rPr>
          <w:rFonts w:ascii="Calibri" w:hAnsi="Calibri"/>
        </w:rPr>
        <w:t>Rheoli’r contract</w:t>
      </w:r>
    </w:p>
    <w:p w14:paraId="75A92377" w14:textId="77777777" w:rsidR="002E40ED" w:rsidRPr="00315E54" w:rsidRDefault="00D65AC9" w:rsidP="0036291D">
      <w:pPr>
        <w:pStyle w:val="ListParagraph"/>
        <w:numPr>
          <w:ilvl w:val="0"/>
          <w:numId w:val="13"/>
        </w:numPr>
        <w:rPr>
          <w:rFonts w:ascii="Calibri" w:hAnsi="Calibri" w:cs="Calibri"/>
        </w:rPr>
      </w:pPr>
      <w:r>
        <w:rPr>
          <w:rFonts w:ascii="Calibri" w:hAnsi="Calibri"/>
        </w:rPr>
        <w:t>Safon eiddo, cynnal a chadw</w:t>
      </w:r>
    </w:p>
    <w:p w14:paraId="74C2835D" w14:textId="77777777" w:rsidR="0062181E" w:rsidRPr="00315E54" w:rsidRDefault="0062181E" w:rsidP="005714DA">
      <w:pPr>
        <w:rPr>
          <w:rFonts w:ascii="Calibri" w:hAnsi="Calibri" w:cs="Calibri"/>
        </w:rPr>
      </w:pPr>
    </w:p>
    <w:p w14:paraId="65367FCB" w14:textId="77777777" w:rsidR="00B02B0F" w:rsidRPr="00315E54" w:rsidRDefault="00B02B0F" w:rsidP="00017C30">
      <w:pPr>
        <w:ind w:left="720" w:hanging="720"/>
        <w:rPr>
          <w:rFonts w:ascii="Calibri" w:hAnsi="Calibri" w:cs="Calibri"/>
        </w:rPr>
      </w:pPr>
    </w:p>
    <w:p w14:paraId="76D17612" w14:textId="77777777" w:rsidR="00B97E12" w:rsidRPr="00315E54" w:rsidRDefault="00D65AC9" w:rsidP="00685493">
      <w:pPr>
        <w:rPr>
          <w:rFonts w:ascii="Calibri" w:hAnsi="Calibri" w:cs="Calibri"/>
          <w:b/>
        </w:rPr>
      </w:pPr>
      <w:r>
        <w:rPr>
          <w:rFonts w:ascii="Calibri" w:hAnsi="Calibri"/>
          <w:b/>
        </w:rPr>
        <w:t>3.0</w:t>
      </w:r>
      <w:r>
        <w:rPr>
          <w:rFonts w:ascii="Calibri" w:hAnsi="Calibri"/>
          <w:b/>
        </w:rPr>
        <w:tab/>
      </w:r>
      <w:r>
        <w:rPr>
          <w:rFonts w:ascii="Calibri" w:hAnsi="Calibri"/>
          <w:b/>
          <w:u w:val="single"/>
        </w:rPr>
        <w:t xml:space="preserve">GWEITHDREFNAU </w:t>
      </w:r>
    </w:p>
    <w:p w14:paraId="5CAB7CE2" w14:textId="77777777" w:rsidR="00AA74D0" w:rsidRPr="00315E54" w:rsidRDefault="00AA74D0" w:rsidP="00863328">
      <w:pPr>
        <w:tabs>
          <w:tab w:val="left" w:pos="-720"/>
        </w:tabs>
        <w:suppressAutoHyphens/>
        <w:rPr>
          <w:rFonts w:ascii="Calibri" w:hAnsi="Calibri" w:cs="Calibri"/>
          <w:b/>
        </w:rPr>
      </w:pPr>
    </w:p>
    <w:p w14:paraId="39E2DD1E" w14:textId="77777777" w:rsidR="0005683C" w:rsidRPr="00315E54" w:rsidRDefault="00D65AC9" w:rsidP="0005683C">
      <w:pPr>
        <w:ind w:left="720" w:hanging="720"/>
        <w:rPr>
          <w:rFonts w:ascii="Calibri" w:hAnsi="Calibri" w:cs="Calibri"/>
          <w:b/>
        </w:rPr>
      </w:pPr>
      <w:bookmarkStart w:id="0" w:name="_Hlk531333440"/>
      <w:r>
        <w:rPr>
          <w:rFonts w:ascii="Calibri" w:hAnsi="Calibri"/>
        </w:rPr>
        <w:t xml:space="preserve">3.1   </w:t>
      </w:r>
      <w:r>
        <w:rPr>
          <w:rFonts w:ascii="Calibri" w:hAnsi="Calibri"/>
          <w:b/>
          <w:bCs/>
        </w:rPr>
        <w:t xml:space="preserve"> Proses Ymgeisio / Cyn-contract </w:t>
      </w:r>
    </w:p>
    <w:p w14:paraId="4F499AC5" w14:textId="77777777" w:rsidR="0005683C" w:rsidRPr="00315E54" w:rsidRDefault="0005683C" w:rsidP="0005683C">
      <w:pPr>
        <w:ind w:left="720" w:hanging="720"/>
        <w:rPr>
          <w:rFonts w:ascii="Calibri" w:hAnsi="Calibri" w:cs="Calibri"/>
        </w:rPr>
      </w:pPr>
    </w:p>
    <w:p w14:paraId="55C34D5C" w14:textId="77777777" w:rsidR="0005683C" w:rsidRPr="00315E54" w:rsidRDefault="00D65AC9" w:rsidP="0005683C">
      <w:pPr>
        <w:ind w:left="720" w:hanging="720"/>
        <w:rPr>
          <w:rFonts w:ascii="Calibri" w:hAnsi="Calibri" w:cs="Calibri"/>
        </w:rPr>
      </w:pPr>
      <w:r>
        <w:rPr>
          <w:rFonts w:ascii="Calibri" w:hAnsi="Calibri"/>
        </w:rPr>
        <w:t>3.1.1    Bydd ceisiadau am eiddo Rhent y Farchnad Adra yn cael eu gweinyddu a’u hasesu yn y lle cyntaf drwy ‘asiantaeth gosod’ ar ran Adra.</w:t>
      </w:r>
    </w:p>
    <w:bookmarkEnd w:id="0"/>
    <w:p w14:paraId="407B9B70" w14:textId="77777777" w:rsidR="0005683C" w:rsidRPr="00315E54" w:rsidRDefault="0005683C" w:rsidP="0005683C">
      <w:pPr>
        <w:ind w:left="720" w:hanging="720"/>
        <w:rPr>
          <w:rFonts w:ascii="Calibri" w:hAnsi="Calibri" w:cs="Calibri"/>
        </w:rPr>
      </w:pPr>
    </w:p>
    <w:p w14:paraId="6106E96F" w14:textId="77777777" w:rsidR="0005683C" w:rsidRPr="00315E54" w:rsidRDefault="00D65AC9" w:rsidP="0005683C">
      <w:pPr>
        <w:ind w:left="720" w:hanging="720"/>
        <w:rPr>
          <w:rFonts w:ascii="Calibri" w:hAnsi="Calibri" w:cs="Calibri"/>
        </w:rPr>
      </w:pPr>
      <w:bookmarkStart w:id="1" w:name="_Hlk531333447"/>
      <w:r>
        <w:rPr>
          <w:rFonts w:ascii="Calibri" w:hAnsi="Calibri"/>
        </w:rPr>
        <w:t>3.1.2</w:t>
      </w:r>
      <w:r>
        <w:rPr>
          <w:rFonts w:ascii="Calibri" w:hAnsi="Calibri"/>
        </w:rPr>
        <w:tab/>
        <w:t xml:space="preserve">Rhaid i ddeiliaid contract:                   </w:t>
      </w:r>
    </w:p>
    <w:p w14:paraId="613627AE" w14:textId="77777777" w:rsidR="0005683C" w:rsidRPr="00315E54" w:rsidRDefault="00D65AC9" w:rsidP="0005683C">
      <w:pPr>
        <w:pStyle w:val="ListParagraph"/>
        <w:numPr>
          <w:ilvl w:val="0"/>
          <w:numId w:val="6"/>
        </w:numPr>
        <w:rPr>
          <w:rFonts w:ascii="Calibri" w:hAnsi="Calibri" w:cs="Calibri"/>
        </w:rPr>
      </w:pPr>
      <w:r>
        <w:rPr>
          <w:rFonts w:ascii="Calibri" w:hAnsi="Calibri"/>
        </w:rPr>
        <w:t>fod dros 18 mlwydd oed</w:t>
      </w:r>
    </w:p>
    <w:p w14:paraId="759D2EAD" w14:textId="77777777" w:rsidR="0005683C" w:rsidRPr="00315E54" w:rsidRDefault="00D65AC9" w:rsidP="0005683C">
      <w:pPr>
        <w:pStyle w:val="ListParagraph"/>
        <w:numPr>
          <w:ilvl w:val="0"/>
          <w:numId w:val="6"/>
        </w:numPr>
        <w:rPr>
          <w:rFonts w:ascii="Calibri" w:hAnsi="Calibri" w:cs="Calibri"/>
        </w:rPr>
      </w:pPr>
      <w:r>
        <w:rPr>
          <w:rFonts w:ascii="Calibri" w:hAnsi="Calibri"/>
        </w:rPr>
        <w:t>ddarparu gwybodaeth statws mewnfudo boddhaol</w:t>
      </w:r>
    </w:p>
    <w:p w14:paraId="2A149557" w14:textId="3CBD4947" w:rsidR="0005683C" w:rsidRPr="00315E54" w:rsidRDefault="003C036E" w:rsidP="0005683C">
      <w:pPr>
        <w:pStyle w:val="ListParagraph"/>
        <w:numPr>
          <w:ilvl w:val="0"/>
          <w:numId w:val="6"/>
        </w:numPr>
        <w:rPr>
          <w:rFonts w:ascii="Calibri" w:hAnsi="Calibri" w:cs="Calibri"/>
        </w:rPr>
      </w:pPr>
      <w:r>
        <w:rPr>
          <w:rFonts w:ascii="Calibri" w:hAnsi="Calibri"/>
        </w:rPr>
        <w:t>g</w:t>
      </w:r>
      <w:r w:rsidR="00D65AC9">
        <w:rPr>
          <w:rFonts w:ascii="Calibri" w:hAnsi="Calibri"/>
        </w:rPr>
        <w:t xml:space="preserve">allu talu cost rhent y farchnad agored  </w:t>
      </w:r>
    </w:p>
    <w:p w14:paraId="72B1F30F" w14:textId="77777777" w:rsidR="0005683C" w:rsidRPr="00315E54" w:rsidRDefault="00D65AC9" w:rsidP="0005683C">
      <w:pPr>
        <w:pStyle w:val="ListParagraph"/>
        <w:numPr>
          <w:ilvl w:val="0"/>
          <w:numId w:val="6"/>
        </w:numPr>
        <w:rPr>
          <w:rFonts w:ascii="Calibri" w:hAnsi="Calibri" w:cs="Calibri"/>
        </w:rPr>
      </w:pPr>
      <w:r>
        <w:rPr>
          <w:rFonts w:ascii="Calibri" w:hAnsi="Calibri"/>
        </w:rPr>
        <w:t>peidio â chreu gorlenwi statudol yn yr eiddo</w:t>
      </w:r>
    </w:p>
    <w:p w14:paraId="2FC67917" w14:textId="77777777" w:rsidR="0005683C" w:rsidRPr="00315E54" w:rsidRDefault="00D65AC9" w:rsidP="6138F082">
      <w:pPr>
        <w:pStyle w:val="ListParagraph"/>
        <w:numPr>
          <w:ilvl w:val="0"/>
          <w:numId w:val="6"/>
        </w:numPr>
        <w:rPr>
          <w:rFonts w:ascii="Calibri" w:hAnsi="Calibri" w:cs="Arial"/>
        </w:rPr>
      </w:pPr>
      <w:r>
        <w:rPr>
          <w:rFonts w:ascii="Calibri" w:hAnsi="Calibri"/>
        </w:rPr>
        <w:t xml:space="preserve">darparu geirda boddhaol (yn unol â gofyniad yr asiantaeth gosod a/neu Adra, a dylai gynnwys geirda gan landlord presennol a/neu cyn landlord os oedd ganddynt gontract meddiannaeth o’r blaen neu gan gyflogwr) </w:t>
      </w:r>
    </w:p>
    <w:p w14:paraId="6C203DE5" w14:textId="77777777" w:rsidR="0005683C" w:rsidRPr="00315E54" w:rsidRDefault="00D65AC9" w:rsidP="0005683C">
      <w:pPr>
        <w:pStyle w:val="ListParagraph"/>
        <w:numPr>
          <w:ilvl w:val="0"/>
          <w:numId w:val="6"/>
        </w:numPr>
        <w:rPr>
          <w:rFonts w:ascii="Calibri" w:hAnsi="Calibri" w:cs="Calibri"/>
        </w:rPr>
      </w:pPr>
      <w:r>
        <w:rPr>
          <w:rFonts w:ascii="Calibri" w:hAnsi="Calibri"/>
        </w:rPr>
        <w:t xml:space="preserve">pasio gwiriadau cyn-contract Adra sy’n cynnwys ymchwiliadau i statws credyd a </w:t>
      </w:r>
      <w:proofErr w:type="spellStart"/>
      <w:r>
        <w:rPr>
          <w:rFonts w:ascii="Calibri" w:hAnsi="Calibri"/>
        </w:rPr>
        <w:t>fforddiadwyedd</w:t>
      </w:r>
      <w:proofErr w:type="spellEnd"/>
      <w:r>
        <w:rPr>
          <w:rFonts w:ascii="Calibri" w:hAnsi="Calibri"/>
        </w:rPr>
        <w:t xml:space="preserve"> pellach ac asesiad addasrwydd. (Gwneir hyn i sicrhau eu bod yn gallu cynnal contract ar y lefel rhent a bennwyd a’u bod yn addas i ddal contract ar gyfer yr eiddo penodol yn y lleoliad sy’n cael ei gynnig) </w:t>
      </w:r>
    </w:p>
    <w:bookmarkEnd w:id="1"/>
    <w:p w14:paraId="2BF37287" w14:textId="77777777" w:rsidR="0005683C" w:rsidRPr="00315E54" w:rsidRDefault="0005683C" w:rsidP="0005683C">
      <w:pPr>
        <w:pStyle w:val="ListParagraph"/>
        <w:rPr>
          <w:rFonts w:ascii="Calibri" w:hAnsi="Calibri" w:cs="Calibri"/>
        </w:rPr>
      </w:pPr>
    </w:p>
    <w:p w14:paraId="357D7418" w14:textId="77777777" w:rsidR="0005683C" w:rsidRPr="00315E54" w:rsidRDefault="00D65AC9" w:rsidP="00E750DA">
      <w:pPr>
        <w:ind w:left="720" w:hanging="720"/>
        <w:jc w:val="both"/>
        <w:rPr>
          <w:rFonts w:ascii="Calibri" w:hAnsi="Calibri" w:cs="Calibri"/>
        </w:rPr>
      </w:pPr>
      <w:r>
        <w:rPr>
          <w:rFonts w:ascii="Calibri" w:hAnsi="Calibri"/>
        </w:rPr>
        <w:lastRenderedPageBreak/>
        <w:t>3.1.3</w:t>
      </w:r>
      <w:r>
        <w:rPr>
          <w:rFonts w:ascii="Calibri" w:hAnsi="Calibri"/>
        </w:rPr>
        <w:tab/>
        <w:t xml:space="preserve">Hysbysir darpar ddeiliaid contract fod polisi Rhent y Farchnad yn gymwys lle’n berthnasol a rhaid i ymgeiswyr fodloni’r meini prawf a nodir uchod i’w hystyried yn addas ar gyfer contract.                       </w:t>
      </w:r>
    </w:p>
    <w:p w14:paraId="28DB8866" w14:textId="77777777" w:rsidR="0005683C" w:rsidRPr="00315E54" w:rsidRDefault="0005683C" w:rsidP="0005683C">
      <w:pPr>
        <w:rPr>
          <w:rFonts w:ascii="Calibri" w:hAnsi="Calibri" w:cs="Calibri"/>
        </w:rPr>
      </w:pPr>
    </w:p>
    <w:p w14:paraId="090C7611" w14:textId="77777777" w:rsidR="0005683C" w:rsidRPr="00315E54" w:rsidRDefault="00D65AC9" w:rsidP="00C00668">
      <w:pPr>
        <w:ind w:left="720" w:hanging="720"/>
        <w:rPr>
          <w:rFonts w:ascii="Calibri" w:hAnsi="Calibri" w:cs="Calibri"/>
        </w:rPr>
      </w:pPr>
      <w:bookmarkStart w:id="2" w:name="_Hlk531333456"/>
      <w:r>
        <w:rPr>
          <w:rFonts w:ascii="Calibri" w:hAnsi="Calibri"/>
        </w:rPr>
        <w:t>3.1.4</w:t>
      </w:r>
      <w:r>
        <w:rPr>
          <w:rFonts w:ascii="Calibri" w:hAnsi="Calibri"/>
        </w:rPr>
        <w:tab/>
        <w:t xml:space="preserve">Rhoddir blaenoriaeth i ymgeiswyr cymwys yn seiliedig ar addasrwydd i’r eiddo yn dilyn cyfweliad cychwynnol, geirda ac asesiad. </w:t>
      </w:r>
    </w:p>
    <w:bookmarkEnd w:id="2"/>
    <w:p w14:paraId="3E1A28D1" w14:textId="77777777" w:rsidR="0005683C" w:rsidRPr="00315E54" w:rsidRDefault="0005683C" w:rsidP="0005683C">
      <w:pPr>
        <w:rPr>
          <w:rFonts w:ascii="Calibri" w:hAnsi="Calibri" w:cs="Calibri"/>
        </w:rPr>
      </w:pPr>
    </w:p>
    <w:p w14:paraId="0C9CAE13" w14:textId="18FB46EC" w:rsidR="0005683C" w:rsidRPr="00315E54" w:rsidRDefault="00D65AC9" w:rsidP="002A4806">
      <w:pPr>
        <w:ind w:left="709" w:hanging="709"/>
        <w:rPr>
          <w:rFonts w:ascii="Calibri" w:hAnsi="Calibri" w:cs="Calibri"/>
        </w:rPr>
      </w:pPr>
      <w:bookmarkStart w:id="3" w:name="_Hlk531333462"/>
      <w:r>
        <w:rPr>
          <w:rFonts w:ascii="Calibri" w:hAnsi="Calibri"/>
        </w:rPr>
        <w:t xml:space="preserve">3.1.5 </w:t>
      </w:r>
      <w:r>
        <w:rPr>
          <w:rFonts w:ascii="Calibri" w:hAnsi="Calibri"/>
        </w:rPr>
        <w:tab/>
        <w:t>Bydd eiddo rhent y farchnad yn cael eu hysbysebu gan ddefnyddio gwahanol fathau o gyfryngau a thrwy ‘asiantaeth gosod’.  Caiff galw am y math o eiddo yn yr ardal benodol honno ei hystyried cyn cael cymeradwyaeth ar gyfer unrhyw ddatblygiad.</w:t>
      </w:r>
    </w:p>
    <w:bookmarkEnd w:id="3"/>
    <w:p w14:paraId="71CEC1B3" w14:textId="77777777" w:rsidR="0005683C" w:rsidRPr="00315E54" w:rsidRDefault="0005683C" w:rsidP="0005683C">
      <w:pPr>
        <w:rPr>
          <w:rFonts w:ascii="Calibri" w:hAnsi="Calibri" w:cs="Calibri"/>
        </w:rPr>
      </w:pPr>
    </w:p>
    <w:p w14:paraId="23E9F613" w14:textId="77777777" w:rsidR="0005683C" w:rsidRPr="00315E54" w:rsidRDefault="00D65AC9" w:rsidP="0005683C">
      <w:pPr>
        <w:ind w:left="720" w:hanging="720"/>
        <w:rPr>
          <w:rFonts w:ascii="Calibri" w:hAnsi="Calibri" w:cs="Calibri"/>
          <w:b/>
        </w:rPr>
      </w:pPr>
      <w:r>
        <w:rPr>
          <w:rFonts w:ascii="Calibri" w:hAnsi="Calibri"/>
          <w:b/>
        </w:rPr>
        <w:t>3.2 Maint y teulu mewn perthynas â’r eiddo</w:t>
      </w:r>
    </w:p>
    <w:p w14:paraId="61920F17" w14:textId="77777777" w:rsidR="0005683C" w:rsidRPr="00315E54" w:rsidRDefault="0005683C" w:rsidP="0005683C">
      <w:pPr>
        <w:ind w:left="720" w:hanging="720"/>
        <w:rPr>
          <w:rFonts w:ascii="Calibri" w:hAnsi="Calibri" w:cs="Calibri"/>
          <w:b/>
        </w:rPr>
      </w:pPr>
    </w:p>
    <w:p w14:paraId="3B59DD8B" w14:textId="77777777" w:rsidR="0005683C" w:rsidRPr="00315E54" w:rsidRDefault="00D65AC9" w:rsidP="001A50AE">
      <w:pPr>
        <w:ind w:left="709" w:hanging="709"/>
        <w:rPr>
          <w:rFonts w:ascii="Calibri" w:hAnsi="Calibri" w:cs="Calibri"/>
        </w:rPr>
      </w:pPr>
      <w:r>
        <w:rPr>
          <w:rFonts w:ascii="Calibri" w:hAnsi="Calibri"/>
        </w:rPr>
        <w:t xml:space="preserve">3.2.1 </w:t>
      </w:r>
      <w:r>
        <w:rPr>
          <w:rFonts w:ascii="Calibri" w:hAnsi="Calibri"/>
        </w:rPr>
        <w:tab/>
        <w:t>Bydd Adra yn ceisio sicrhau nad yw eiddo yn cael eu gorlenwi a bydd yn ceisio canfod eiddo o’r maint cywir i’r teulu o’r cyfansoddiad a’r gyfradd llenwi iawn.  Caiff ymgeiswyr eu gwrthod os byddai caniatáu contract yn arwain at orlenwi statudol yn yr eiddo.</w:t>
      </w:r>
    </w:p>
    <w:p w14:paraId="0194DE77" w14:textId="77777777" w:rsidR="0005683C" w:rsidRPr="00315E54" w:rsidRDefault="0005683C" w:rsidP="0005683C">
      <w:pPr>
        <w:ind w:left="720" w:hanging="720"/>
        <w:rPr>
          <w:rFonts w:ascii="Calibri" w:hAnsi="Calibri" w:cs="Calibri"/>
        </w:rPr>
      </w:pPr>
    </w:p>
    <w:p w14:paraId="47271ADA" w14:textId="77777777" w:rsidR="002E40ED" w:rsidRPr="00315E54" w:rsidRDefault="00D65AC9" w:rsidP="0005683C">
      <w:pPr>
        <w:ind w:left="720" w:hanging="720"/>
        <w:rPr>
          <w:rFonts w:ascii="Calibri" w:hAnsi="Calibri" w:cs="Calibri"/>
          <w:b/>
        </w:rPr>
      </w:pPr>
      <w:r>
        <w:rPr>
          <w:rFonts w:ascii="Calibri" w:hAnsi="Calibri"/>
          <w:b/>
        </w:rPr>
        <w:t xml:space="preserve">3.3 </w:t>
      </w:r>
      <w:r>
        <w:rPr>
          <w:rFonts w:ascii="Calibri" w:hAnsi="Calibri"/>
          <w:b/>
        </w:rPr>
        <w:tab/>
        <w:t xml:space="preserve">Telerau’r – Math o Gontract Meddiannaeth      </w:t>
      </w:r>
    </w:p>
    <w:p w14:paraId="423DE9B3" w14:textId="77777777" w:rsidR="002E40ED" w:rsidRPr="00315E54" w:rsidRDefault="00D65AC9" w:rsidP="002E40ED">
      <w:pPr>
        <w:ind w:left="720" w:hanging="720"/>
        <w:rPr>
          <w:rFonts w:ascii="Calibri" w:hAnsi="Calibri" w:cs="Calibri"/>
        </w:rPr>
      </w:pPr>
      <w:r>
        <w:rPr>
          <w:rFonts w:ascii="Calibri" w:hAnsi="Calibri"/>
          <w:b/>
        </w:rPr>
        <w:tab/>
      </w:r>
    </w:p>
    <w:p w14:paraId="5C3B486D" w14:textId="4379DF17" w:rsidR="0005683C" w:rsidRPr="00315E54" w:rsidRDefault="00D65AC9" w:rsidP="4F329216">
      <w:pPr>
        <w:ind w:left="720" w:hanging="720"/>
        <w:rPr>
          <w:rFonts w:ascii="Calibri" w:hAnsi="Calibri" w:cs="Arial"/>
          <w:b/>
          <w:bCs/>
        </w:rPr>
      </w:pPr>
      <w:r>
        <w:rPr>
          <w:rFonts w:ascii="Calibri" w:hAnsi="Calibri"/>
        </w:rPr>
        <w:t>3.3.1</w:t>
      </w:r>
      <w:r>
        <w:tab/>
      </w:r>
      <w:r>
        <w:rPr>
          <w:rFonts w:ascii="Calibri" w:hAnsi="Calibri"/>
        </w:rPr>
        <w:t xml:space="preserve">Bydd holl eiddo rhent y farchnad yn cael eu gosod ar Gontract Safonol yn unol â Deddf Rhentu Cartrefi (Cymru) 2016.  </w:t>
      </w:r>
    </w:p>
    <w:p w14:paraId="6956539D" w14:textId="77777777" w:rsidR="0005683C" w:rsidRPr="00315E54" w:rsidRDefault="0005683C" w:rsidP="0005683C">
      <w:pPr>
        <w:ind w:left="720" w:hanging="720"/>
        <w:rPr>
          <w:rFonts w:ascii="Calibri" w:hAnsi="Calibri" w:cs="Calibri"/>
        </w:rPr>
      </w:pPr>
    </w:p>
    <w:p w14:paraId="2FD29BF5" w14:textId="77777777" w:rsidR="0005683C" w:rsidRPr="00315E54" w:rsidRDefault="00D65AC9" w:rsidP="4F329216">
      <w:pPr>
        <w:ind w:left="720" w:hanging="720"/>
        <w:rPr>
          <w:rFonts w:ascii="Calibri" w:hAnsi="Calibri" w:cs="Arial"/>
        </w:rPr>
      </w:pPr>
      <w:r>
        <w:rPr>
          <w:rFonts w:ascii="Calibri" w:hAnsi="Calibri"/>
        </w:rPr>
        <w:t>3.3.2</w:t>
      </w:r>
      <w:r>
        <w:tab/>
        <w:t xml:space="preserve">Bydd y contract </w:t>
      </w:r>
      <w:r>
        <w:rPr>
          <w:rFonts w:ascii="Calibri" w:hAnsi="Calibri"/>
        </w:rPr>
        <w:t xml:space="preserve">meddiannaeth safonol yn amlinellu’r oblygiadau i Adra a’r deiliad contract.                            </w:t>
      </w:r>
    </w:p>
    <w:p w14:paraId="3DB5CB63" w14:textId="77777777" w:rsidR="0005683C" w:rsidRPr="00315E54" w:rsidRDefault="0005683C" w:rsidP="0005683C">
      <w:pPr>
        <w:ind w:left="720" w:hanging="720"/>
        <w:rPr>
          <w:rFonts w:ascii="Calibri" w:hAnsi="Calibri" w:cs="Calibri"/>
        </w:rPr>
      </w:pPr>
    </w:p>
    <w:p w14:paraId="02487673" w14:textId="77777777" w:rsidR="0005683C" w:rsidRPr="00315E54" w:rsidRDefault="00D65AC9" w:rsidP="274E202D">
      <w:pPr>
        <w:ind w:left="720" w:hanging="720"/>
        <w:rPr>
          <w:rFonts w:ascii="Calibri" w:hAnsi="Calibri" w:cs="Arial"/>
        </w:rPr>
      </w:pPr>
      <w:r>
        <w:rPr>
          <w:rFonts w:ascii="Calibri" w:hAnsi="Calibri"/>
        </w:rPr>
        <w:t>3.3.3</w:t>
      </w:r>
      <w:r>
        <w:tab/>
      </w:r>
      <w:r w:rsidRPr="008B0A86">
        <w:rPr>
          <w:rFonts w:ascii="Calibri" w:hAnsi="Calibri"/>
        </w:rPr>
        <w:t>Gall Adra ddirwyn tenantiaeth Rh</w:t>
      </w:r>
      <w:r w:rsidRPr="008B0A86">
        <w:rPr>
          <w:rFonts w:ascii="Calibri" w:hAnsi="Calibri"/>
          <w:i/>
        </w:rPr>
        <w:t>ent y Far</w:t>
      </w:r>
      <w:r w:rsidRPr="008B0A86">
        <w:rPr>
          <w:rFonts w:ascii="Calibri" w:hAnsi="Calibri"/>
        </w:rPr>
        <w:t xml:space="preserve">chnad i ben o dan Adran 173 o Ddeddf Rhentu Cartrefi (Cymru) 2016 neu trwy orchymyn llys am feddiant am fethu a chadw at un neu fwy o’r amodau a restrir yn Neddf Rhentu Cartrefi (Cymru) 2016.  </w:t>
      </w:r>
    </w:p>
    <w:p w14:paraId="30F4D951" w14:textId="77777777" w:rsidR="0005683C" w:rsidRPr="00315E54" w:rsidRDefault="0005683C" w:rsidP="0005683C">
      <w:pPr>
        <w:ind w:left="720" w:hanging="720"/>
        <w:rPr>
          <w:rFonts w:ascii="Calibri" w:hAnsi="Calibri" w:cs="Calibri"/>
        </w:rPr>
      </w:pPr>
    </w:p>
    <w:p w14:paraId="3C41D377" w14:textId="77777777" w:rsidR="0005683C" w:rsidRPr="00315E54" w:rsidRDefault="0005683C" w:rsidP="0005683C">
      <w:pPr>
        <w:ind w:left="720" w:hanging="720"/>
        <w:rPr>
          <w:rFonts w:ascii="Calibri" w:hAnsi="Calibri" w:cs="Calibri"/>
        </w:rPr>
      </w:pPr>
    </w:p>
    <w:p w14:paraId="445A614F" w14:textId="77777777" w:rsidR="0005683C" w:rsidRPr="00315E54" w:rsidRDefault="00D65AC9" w:rsidP="0005683C">
      <w:pPr>
        <w:ind w:left="720" w:hanging="720"/>
        <w:rPr>
          <w:rFonts w:ascii="Calibri" w:hAnsi="Calibri" w:cs="Calibri"/>
          <w:b/>
        </w:rPr>
      </w:pPr>
      <w:r>
        <w:rPr>
          <w:rFonts w:ascii="Calibri" w:hAnsi="Calibri"/>
          <w:b/>
        </w:rPr>
        <w:t>3.4</w:t>
      </w:r>
      <w:r>
        <w:rPr>
          <w:rFonts w:ascii="Calibri" w:hAnsi="Calibri"/>
          <w:b/>
        </w:rPr>
        <w:tab/>
        <w:t xml:space="preserve">Telerau’r Contract - Deiliaid Contract ar y Cyd </w:t>
      </w:r>
    </w:p>
    <w:p w14:paraId="5A53EED0" w14:textId="77777777" w:rsidR="0005683C" w:rsidRPr="00315E54" w:rsidRDefault="0005683C" w:rsidP="0005683C">
      <w:pPr>
        <w:ind w:left="720" w:hanging="720"/>
        <w:rPr>
          <w:rFonts w:ascii="Calibri" w:hAnsi="Calibri" w:cs="Calibri"/>
          <w:b/>
        </w:rPr>
      </w:pPr>
    </w:p>
    <w:p w14:paraId="60FD769B" w14:textId="17E5CB1E" w:rsidR="0005683C" w:rsidRPr="00315E54" w:rsidRDefault="00926E6D" w:rsidP="0005683C">
      <w:pPr>
        <w:ind w:left="720" w:hanging="720"/>
        <w:rPr>
          <w:rFonts w:ascii="Calibri" w:hAnsi="Calibri" w:cs="Calibri"/>
        </w:rPr>
      </w:pPr>
      <w:r>
        <w:rPr>
          <w:rFonts w:ascii="Calibri" w:hAnsi="Calibri" w:cs="Calibri"/>
          <w:lang w:eastAsia="en-GB"/>
        </w:rPr>
        <w:t xml:space="preserve">3.4. 1 </w:t>
      </w:r>
      <w:r>
        <w:rPr>
          <w:rFonts w:ascii="Calibri" w:hAnsi="Calibri" w:cs="Calibri"/>
          <w:lang w:eastAsia="en-GB"/>
        </w:rPr>
        <w:tab/>
        <w:t>Bydd Adra yn caniatáu contractau ar y cyd fel arfer da o gychwyn y contract pe bai darpar ddeiliaid contract yn gofyn, lle mae ymrwymiad i aros yn y cartref yn y tymor hir, ac ar yr amod bod pob deiliad contract yn cael geirda boddhaol ac yn bodloni’r meini prawf.</w:t>
      </w:r>
    </w:p>
    <w:p w14:paraId="76BBF85D" w14:textId="77777777" w:rsidR="0005683C" w:rsidRPr="00315E54" w:rsidRDefault="0005683C" w:rsidP="0005683C">
      <w:pPr>
        <w:ind w:left="720" w:hanging="720"/>
        <w:rPr>
          <w:rFonts w:ascii="Calibri" w:hAnsi="Calibri" w:cs="Calibri"/>
        </w:rPr>
      </w:pPr>
    </w:p>
    <w:p w14:paraId="243402BF" w14:textId="77777777" w:rsidR="0005683C" w:rsidRPr="00315E54" w:rsidRDefault="00D65AC9" w:rsidP="0005683C">
      <w:pPr>
        <w:ind w:left="720" w:hanging="720"/>
        <w:rPr>
          <w:rFonts w:ascii="Calibri" w:hAnsi="Calibri" w:cs="Calibri"/>
        </w:rPr>
      </w:pPr>
      <w:r>
        <w:rPr>
          <w:rFonts w:ascii="Calibri" w:hAnsi="Calibri"/>
        </w:rPr>
        <w:t xml:space="preserve">3.4. 2  Mae contractau ar y cyd yn golygu bod mwy nag un unigolyn yn cael ei enwi (mwyafrif o bedwar) ar y contract.  </w:t>
      </w:r>
    </w:p>
    <w:p w14:paraId="7A5A0FB5" w14:textId="77777777" w:rsidR="0005683C" w:rsidRPr="00315E54" w:rsidRDefault="0005683C" w:rsidP="0005683C">
      <w:pPr>
        <w:ind w:left="720" w:hanging="720"/>
        <w:rPr>
          <w:rFonts w:ascii="Calibri" w:hAnsi="Calibri" w:cs="Calibri"/>
        </w:rPr>
      </w:pPr>
    </w:p>
    <w:p w14:paraId="6C19870A" w14:textId="77777777" w:rsidR="0005683C" w:rsidRPr="00315E54" w:rsidRDefault="00D65AC9" w:rsidP="0005683C">
      <w:pPr>
        <w:ind w:left="720" w:hanging="720"/>
        <w:rPr>
          <w:rFonts w:ascii="Calibri" w:hAnsi="Calibri" w:cs="Calibri"/>
        </w:rPr>
      </w:pPr>
      <w:r>
        <w:rPr>
          <w:rFonts w:ascii="Calibri" w:hAnsi="Calibri"/>
        </w:rPr>
        <w:t xml:space="preserve">3.4.3   Bydd Adra yn sicrhau bod deiliaid contract ar y cyd yn ymwybodol o oblygiadau contract ar y cyd cyn iddynt lofnodi’r contract.          </w:t>
      </w:r>
    </w:p>
    <w:p w14:paraId="2A5E873D" w14:textId="77777777" w:rsidR="00B1325C" w:rsidRPr="00315E54" w:rsidRDefault="00B1325C" w:rsidP="0005683C">
      <w:pPr>
        <w:ind w:left="720" w:hanging="720"/>
        <w:rPr>
          <w:rFonts w:ascii="Calibri" w:hAnsi="Calibri" w:cs="Calibri"/>
        </w:rPr>
      </w:pPr>
    </w:p>
    <w:p w14:paraId="07770BB3" w14:textId="4241190F" w:rsidR="0005683C" w:rsidRPr="00315E54" w:rsidRDefault="00D65AC9" w:rsidP="0005683C">
      <w:pPr>
        <w:ind w:left="720" w:hanging="720"/>
        <w:rPr>
          <w:rFonts w:ascii="Calibri" w:hAnsi="Calibri" w:cs="Calibri"/>
        </w:rPr>
      </w:pPr>
      <w:r>
        <w:rPr>
          <w:rFonts w:ascii="Calibri" w:hAnsi="Calibri"/>
        </w:rPr>
        <w:lastRenderedPageBreak/>
        <w:t xml:space="preserve">3.4. 4 </w:t>
      </w:r>
      <w:r w:rsidR="007919C8">
        <w:rPr>
          <w:rFonts w:ascii="Calibri" w:hAnsi="Calibri"/>
        </w:rPr>
        <w:tab/>
      </w:r>
      <w:r>
        <w:rPr>
          <w:rFonts w:ascii="Calibri" w:hAnsi="Calibri"/>
        </w:rPr>
        <w:t>Mae deiliaid contract ar y cyd yn gyfrifol gyda’i gilydd am holl agweddau’r contract - h.y. taliadau rhent a chadw at y telerau a’r amodau. Os mai dim ond un deiliad contract sy’n torri’r contract, yna bydd pob deiliad contract sydd ar y contract yn gyfrifol.</w:t>
      </w:r>
    </w:p>
    <w:p w14:paraId="7D089203" w14:textId="77777777" w:rsidR="009D2F21" w:rsidRPr="00315E54" w:rsidRDefault="009D2F21" w:rsidP="00DC233F">
      <w:pPr>
        <w:rPr>
          <w:rFonts w:ascii="Calibri" w:hAnsi="Calibri" w:cs="Calibri"/>
        </w:rPr>
      </w:pPr>
    </w:p>
    <w:p w14:paraId="4CD681F0" w14:textId="77777777" w:rsidR="0005683C" w:rsidRPr="00315E54" w:rsidRDefault="0005683C" w:rsidP="0005683C">
      <w:pPr>
        <w:ind w:left="720" w:hanging="720"/>
        <w:rPr>
          <w:rFonts w:ascii="Calibri" w:hAnsi="Calibri" w:cs="Calibri"/>
        </w:rPr>
      </w:pPr>
    </w:p>
    <w:p w14:paraId="5C43AFF9" w14:textId="77777777" w:rsidR="0005683C" w:rsidRPr="00315E54" w:rsidRDefault="00D65AC9" w:rsidP="195355D6">
      <w:pPr>
        <w:ind w:left="720" w:hanging="720"/>
        <w:rPr>
          <w:rFonts w:ascii="Calibri" w:hAnsi="Calibri" w:cs="Arial"/>
          <w:b/>
          <w:bCs/>
        </w:rPr>
      </w:pPr>
      <w:r>
        <w:rPr>
          <w:b/>
          <w:bCs/>
        </w:rPr>
        <w:t>3.5  Telerau’r Contract - Swm Rhent y Farchnad</w:t>
      </w:r>
    </w:p>
    <w:p w14:paraId="2BC2D0DB" w14:textId="77777777" w:rsidR="0005683C" w:rsidRPr="00315E54" w:rsidRDefault="0005683C" w:rsidP="0005683C">
      <w:pPr>
        <w:ind w:left="720" w:hanging="720"/>
        <w:rPr>
          <w:rFonts w:ascii="Calibri" w:hAnsi="Calibri" w:cs="Calibri"/>
          <w:b/>
        </w:rPr>
      </w:pPr>
    </w:p>
    <w:p w14:paraId="6BD31C86" w14:textId="77777777" w:rsidR="0005683C" w:rsidRPr="00315E54" w:rsidRDefault="00D65AC9" w:rsidP="0005683C">
      <w:pPr>
        <w:ind w:left="720" w:hanging="720"/>
        <w:rPr>
          <w:rFonts w:ascii="Calibri" w:hAnsi="Calibri" w:cs="Calibri"/>
        </w:rPr>
      </w:pPr>
      <w:r>
        <w:rPr>
          <w:rFonts w:ascii="Calibri" w:hAnsi="Calibri"/>
        </w:rPr>
        <w:t>3.5.1.  Bydd swm y rhent fel arfer yn cael ei bennu ar swm rhent y farchnad breifat ar gyfer cartref tebyg yn yr un ardal.</w:t>
      </w:r>
    </w:p>
    <w:p w14:paraId="1CFA3F03" w14:textId="77777777" w:rsidR="0005683C" w:rsidRPr="00315E54" w:rsidRDefault="0005683C" w:rsidP="0005683C">
      <w:pPr>
        <w:ind w:left="720" w:hanging="720"/>
        <w:rPr>
          <w:rFonts w:ascii="Calibri" w:hAnsi="Calibri" w:cs="Calibri"/>
        </w:rPr>
      </w:pPr>
    </w:p>
    <w:p w14:paraId="47501328" w14:textId="295069BC" w:rsidR="0005683C" w:rsidRPr="00315E54" w:rsidRDefault="00D65AC9" w:rsidP="70A1EE14">
      <w:pPr>
        <w:ind w:left="720" w:hanging="720"/>
        <w:rPr>
          <w:rFonts w:ascii="Calibri" w:hAnsi="Calibri" w:cs="Arial"/>
        </w:rPr>
      </w:pPr>
      <w:r>
        <w:rPr>
          <w:rFonts w:ascii="Calibri" w:hAnsi="Calibri"/>
        </w:rPr>
        <w:t xml:space="preserve">3.5.2   </w:t>
      </w:r>
      <w:r w:rsidR="007919C8">
        <w:rPr>
          <w:rFonts w:ascii="Calibri" w:hAnsi="Calibri"/>
        </w:rPr>
        <w:tab/>
      </w:r>
      <w:r>
        <w:rPr>
          <w:rFonts w:ascii="Calibri" w:hAnsi="Calibri"/>
        </w:rPr>
        <w:t>Gall Adra gynyddu neu leihau’r rhent ym mis Ebrill neu ar ôl i’r contract gael ei ganiatáu gan roi dim llai na</w:t>
      </w:r>
      <w:r w:rsidR="008F335C">
        <w:rPr>
          <w:rFonts w:ascii="Calibri" w:hAnsi="Calibri"/>
        </w:rPr>
        <w:t xml:space="preserve"> dau</w:t>
      </w:r>
      <w:r>
        <w:rPr>
          <w:rFonts w:ascii="Calibri" w:hAnsi="Calibri"/>
        </w:rPr>
        <w:t xml:space="preserve"> </w:t>
      </w:r>
      <w:r w:rsidR="008F335C">
        <w:rPr>
          <w:rFonts w:ascii="Calibri" w:hAnsi="Calibri"/>
        </w:rPr>
        <w:t>f</w:t>
      </w:r>
      <w:r>
        <w:rPr>
          <w:rFonts w:ascii="Calibri" w:hAnsi="Calibri"/>
        </w:rPr>
        <w:t xml:space="preserve">is calendr o rybudd ysgrifenedig.  Y rhent diwygiedig fydd y swm sydd wedi’i nodi yn y rhybudd cynnydd rhent a gafodd y deiliad contract gan Adra </w:t>
      </w:r>
    </w:p>
    <w:p w14:paraId="65FBC0CB" w14:textId="77777777" w:rsidR="0005683C" w:rsidRPr="00315E54" w:rsidRDefault="0005683C" w:rsidP="0005683C">
      <w:pPr>
        <w:ind w:left="720" w:hanging="720"/>
        <w:rPr>
          <w:rFonts w:ascii="Calibri" w:hAnsi="Calibri" w:cs="Calibri"/>
        </w:rPr>
      </w:pPr>
    </w:p>
    <w:p w14:paraId="06200EBB" w14:textId="1BE38E3D" w:rsidR="0005683C" w:rsidRPr="00315E54" w:rsidRDefault="00D65AC9" w:rsidP="00C10FE4">
      <w:pPr>
        <w:ind w:left="720" w:hanging="720"/>
        <w:rPr>
          <w:rFonts w:ascii="Calibri" w:hAnsi="Calibri" w:cs="Calibri"/>
        </w:rPr>
      </w:pPr>
      <w:r>
        <w:rPr>
          <w:rFonts w:ascii="Calibri" w:hAnsi="Calibri"/>
        </w:rPr>
        <w:t>3.5. 3 Bydd lefelau rhent y farchnad bresennol ar gyfer yr ardal yn cael eu hadolygu yn gyfnodol.</w:t>
      </w:r>
      <w:r>
        <w:rPr>
          <w:rFonts w:ascii="Calibri" w:hAnsi="Calibri"/>
        </w:rPr>
        <w:tab/>
      </w:r>
    </w:p>
    <w:p w14:paraId="16E1CD64" w14:textId="77777777" w:rsidR="0005683C" w:rsidRPr="00315E54" w:rsidRDefault="0005683C" w:rsidP="0005683C">
      <w:pPr>
        <w:ind w:left="720" w:hanging="720"/>
        <w:rPr>
          <w:rFonts w:ascii="Calibri" w:hAnsi="Calibri" w:cs="Calibri"/>
        </w:rPr>
      </w:pPr>
    </w:p>
    <w:p w14:paraId="6F91244E" w14:textId="77777777" w:rsidR="0005683C" w:rsidRPr="00315E54" w:rsidRDefault="00D65AC9" w:rsidP="4F329216">
      <w:pPr>
        <w:spacing w:line="259" w:lineRule="auto"/>
        <w:ind w:left="720" w:hanging="720"/>
        <w:rPr>
          <w:rFonts w:ascii="Calibri" w:hAnsi="Calibri" w:cs="Arial"/>
          <w:b/>
          <w:bCs/>
        </w:rPr>
      </w:pPr>
      <w:r>
        <w:rPr>
          <w:rFonts w:ascii="Calibri" w:hAnsi="Calibri"/>
          <w:b/>
        </w:rPr>
        <w:t xml:space="preserve">3.6     Eiddo Rhent y Farchnad - safonol      </w:t>
      </w:r>
    </w:p>
    <w:p w14:paraId="2E2AC045" w14:textId="77777777" w:rsidR="0005683C" w:rsidRPr="00315E54" w:rsidRDefault="0005683C" w:rsidP="0005683C">
      <w:pPr>
        <w:ind w:left="720" w:hanging="720"/>
        <w:rPr>
          <w:rFonts w:ascii="Calibri" w:hAnsi="Calibri" w:cs="Calibri"/>
          <w:b/>
        </w:rPr>
      </w:pPr>
    </w:p>
    <w:p w14:paraId="391EDB54" w14:textId="0CF51B41" w:rsidR="00E50255" w:rsidRPr="00315E54" w:rsidRDefault="00D65AC9" w:rsidP="4F329216">
      <w:pPr>
        <w:ind w:left="720" w:hanging="720"/>
        <w:rPr>
          <w:rFonts w:ascii="Calibri" w:hAnsi="Calibri" w:cs="Arial"/>
        </w:rPr>
      </w:pPr>
      <w:r>
        <w:rPr>
          <w:rFonts w:ascii="Calibri" w:hAnsi="Calibri"/>
        </w:rPr>
        <w:t>3.6</w:t>
      </w:r>
      <w:r>
        <w:t xml:space="preserve">.1   </w:t>
      </w:r>
      <w:r>
        <w:rPr>
          <w:rFonts w:ascii="Calibri" w:hAnsi="Calibri"/>
        </w:rPr>
        <w:t>Bydd eiddo yn cael eu gosod heb eu dodrefnu, ar wahân i orchudd llawr.  Bydd popty wedi’i osod o fewn yr unedau a hob integredig a ffan echdynnu yn safonol ym mhob cegin, efallai y bydd cyfarpar integredig ychwanegol mewn rhai eiddo</w:t>
      </w:r>
      <w:r w:rsidR="008F335C">
        <w:rPr>
          <w:rFonts w:ascii="Calibri" w:hAnsi="Calibri"/>
        </w:rPr>
        <w:t>.</w:t>
      </w:r>
    </w:p>
    <w:p w14:paraId="6FD0EB32" w14:textId="77777777" w:rsidR="00E9644B" w:rsidRPr="00315E54" w:rsidRDefault="00E9644B" w:rsidP="00E9644B">
      <w:pPr>
        <w:ind w:left="720" w:hanging="720"/>
        <w:rPr>
          <w:rFonts w:ascii="Calibri" w:hAnsi="Calibri" w:cs="Calibri"/>
        </w:rPr>
      </w:pPr>
    </w:p>
    <w:p w14:paraId="3CDBDA85" w14:textId="2D59FDDC" w:rsidR="0005683C" w:rsidRPr="00315E54" w:rsidRDefault="00D65AC9" w:rsidP="4F329216">
      <w:pPr>
        <w:ind w:left="720" w:hanging="720"/>
        <w:rPr>
          <w:rFonts w:ascii="Calibri" w:hAnsi="Calibri" w:cs="Arial"/>
        </w:rPr>
      </w:pPr>
      <w:r>
        <w:t xml:space="preserve">3.6. 2 </w:t>
      </w:r>
      <w:r w:rsidR="007919C8">
        <w:tab/>
      </w:r>
      <w:r>
        <w:t>Bydd archwiliad llawn a rhestr eiddo (gan gynnwys lluniau) yn cael ei ymgymryd ag ef cyn i’r denantiaeth gychwyn (proses symud i mewn) ac ar ddiwedd tenantiaeth (proses symud allan).</w:t>
      </w:r>
      <w:r>
        <w:rPr>
          <w:rFonts w:ascii="Calibri" w:hAnsi="Calibri"/>
        </w:rPr>
        <w:t xml:space="preserve"> Bydd unrhyw waith ad-daladwy sydd heb ei wneud gan y </w:t>
      </w:r>
      <w:r w:rsidR="008F335C">
        <w:rPr>
          <w:rFonts w:ascii="Calibri" w:hAnsi="Calibri"/>
        </w:rPr>
        <w:t>deiliad contract</w:t>
      </w:r>
      <w:r>
        <w:rPr>
          <w:rFonts w:ascii="Calibri" w:hAnsi="Calibri"/>
        </w:rPr>
        <w:t xml:space="preserve"> cyn iddynt adael yr eiddo yn cael ei wneud gan Adra a bydd cost y gwaith yn daladwy gan y cyn d</w:t>
      </w:r>
      <w:r w:rsidR="008F335C">
        <w:rPr>
          <w:rFonts w:ascii="Calibri" w:hAnsi="Calibri"/>
        </w:rPr>
        <w:t>deiliad contract</w:t>
      </w:r>
      <w:r w:rsidR="007919C8">
        <w:rPr>
          <w:rFonts w:ascii="Calibri" w:hAnsi="Calibri"/>
        </w:rPr>
        <w:t xml:space="preserve">. </w:t>
      </w:r>
      <w:r>
        <w:rPr>
          <w:rFonts w:ascii="Calibri" w:hAnsi="Calibri"/>
        </w:rPr>
        <w:t xml:space="preserve">Bydd arian hefyd yn cael i ddidynnu o’r Blaendal o ran yr holl gostau rhesymol a threuliau a ysgwyddir gan Adra fel y nodir yn y contract meddiannaeth. </w:t>
      </w:r>
    </w:p>
    <w:p w14:paraId="595AF5CF" w14:textId="77777777" w:rsidR="0005683C" w:rsidRPr="00315E54" w:rsidRDefault="0005683C" w:rsidP="0005683C">
      <w:pPr>
        <w:ind w:left="720" w:hanging="720"/>
        <w:rPr>
          <w:rFonts w:ascii="Calibri" w:hAnsi="Calibri" w:cs="Calibri"/>
        </w:rPr>
      </w:pPr>
    </w:p>
    <w:p w14:paraId="1194E9B5" w14:textId="77777777" w:rsidR="0005683C" w:rsidRPr="00315E54" w:rsidRDefault="00D65AC9" w:rsidP="4F329216">
      <w:pPr>
        <w:ind w:left="720" w:hanging="720"/>
        <w:rPr>
          <w:rFonts w:ascii="Calibri" w:hAnsi="Calibri" w:cs="Arial"/>
        </w:rPr>
      </w:pPr>
      <w:r>
        <w:rPr>
          <w:rFonts w:ascii="Calibri" w:hAnsi="Calibri"/>
        </w:rPr>
        <w:t>3.6.3</w:t>
      </w:r>
      <w:r>
        <w:rPr>
          <w:rFonts w:ascii="Calibri" w:hAnsi="Calibri"/>
        </w:rPr>
        <w:tab/>
        <w:t xml:space="preserve">Bydd pob eiddo yn ddiogel a glân ac yn cydymffurfio gyda deddfwriaeth fel diogelwch nwy, diogelwch trydanol a rheoliadau diogelwch tân.        </w:t>
      </w:r>
    </w:p>
    <w:p w14:paraId="18D680A0" w14:textId="77777777" w:rsidR="0005683C" w:rsidRPr="00315E54" w:rsidRDefault="0005683C" w:rsidP="0005683C">
      <w:pPr>
        <w:ind w:left="720" w:hanging="720"/>
        <w:rPr>
          <w:rFonts w:ascii="Calibri" w:hAnsi="Calibri" w:cs="Calibri"/>
        </w:rPr>
      </w:pPr>
    </w:p>
    <w:p w14:paraId="7811329E" w14:textId="1EE78CDB" w:rsidR="0005683C" w:rsidRPr="00315E54" w:rsidRDefault="00D65AC9" w:rsidP="4BEBAEBB">
      <w:pPr>
        <w:ind w:left="720" w:hanging="720"/>
        <w:rPr>
          <w:rFonts w:ascii="Calibri" w:hAnsi="Calibri" w:cs="Arial"/>
        </w:rPr>
      </w:pPr>
      <w:r>
        <w:rPr>
          <w:rFonts w:ascii="Calibri" w:hAnsi="Calibri"/>
        </w:rPr>
        <w:t xml:space="preserve">3.6. 4 </w:t>
      </w:r>
      <w:r w:rsidR="007919C8">
        <w:rPr>
          <w:rFonts w:ascii="Calibri" w:hAnsi="Calibri"/>
        </w:rPr>
        <w:tab/>
      </w:r>
      <w:r>
        <w:rPr>
          <w:rFonts w:ascii="Calibri" w:hAnsi="Calibri"/>
        </w:rPr>
        <w:t>Bydd pob eiddo gwag yn cyrraedd safon eiddo gwag Adra ar gyfer eiddo rhent y farchnad cyn ail-osod eiddo.</w:t>
      </w:r>
    </w:p>
    <w:p w14:paraId="46CFD5F4" w14:textId="77777777" w:rsidR="00BE3CCB" w:rsidRPr="00315E54" w:rsidRDefault="00BE3CCB" w:rsidP="0005683C">
      <w:pPr>
        <w:ind w:left="720" w:hanging="720"/>
        <w:rPr>
          <w:rFonts w:ascii="Calibri" w:hAnsi="Calibri" w:cs="Calibri"/>
        </w:rPr>
      </w:pPr>
    </w:p>
    <w:p w14:paraId="2E4FC38A" w14:textId="77777777" w:rsidR="00BE3CCB" w:rsidRPr="00DF25B9" w:rsidRDefault="00D65AC9" w:rsidP="274E202D">
      <w:pPr>
        <w:ind w:left="720" w:hanging="720"/>
        <w:rPr>
          <w:rFonts w:asciiTheme="minorHAnsi" w:hAnsiTheme="minorHAnsi" w:cstheme="minorHAnsi"/>
          <w:b/>
          <w:bCs/>
        </w:rPr>
      </w:pPr>
      <w:r w:rsidRPr="00DF25B9">
        <w:rPr>
          <w:rFonts w:asciiTheme="minorHAnsi" w:hAnsiTheme="minorHAnsi" w:cstheme="minorHAnsi"/>
          <w:b/>
          <w:bCs/>
        </w:rPr>
        <w:t>3.7 Cynnal a Chadw’r Eiddo</w:t>
      </w:r>
    </w:p>
    <w:p w14:paraId="450D4D10" w14:textId="77777777" w:rsidR="00BE3CCB" w:rsidRPr="00315E54" w:rsidRDefault="00BE3CCB" w:rsidP="00BE3CCB">
      <w:pPr>
        <w:ind w:left="720" w:hanging="720"/>
        <w:rPr>
          <w:rFonts w:ascii="Calibri" w:hAnsi="Calibri" w:cs="Calibri"/>
          <w:b/>
        </w:rPr>
      </w:pPr>
    </w:p>
    <w:p w14:paraId="2A52470A" w14:textId="77777777" w:rsidR="00BE3CCB" w:rsidRPr="00315E54" w:rsidRDefault="00D65AC9" w:rsidP="00BE3CCB">
      <w:pPr>
        <w:ind w:left="720" w:hanging="720"/>
        <w:rPr>
          <w:rFonts w:ascii="Calibri" w:hAnsi="Calibri" w:cs="Calibri"/>
        </w:rPr>
      </w:pPr>
      <w:r>
        <w:rPr>
          <w:rFonts w:ascii="Calibri" w:hAnsi="Calibri"/>
        </w:rPr>
        <w:t>3.7.1</w:t>
      </w:r>
      <w:r>
        <w:rPr>
          <w:rFonts w:ascii="Calibri" w:hAnsi="Calibri"/>
        </w:rPr>
        <w:tab/>
        <w:t xml:space="preserve">Ar ddyddiad y feddiannaeth bydd y deiliad contract newydd yn derbyn Llawlyfr y Cwsmer.           </w:t>
      </w:r>
    </w:p>
    <w:p w14:paraId="317C1783" w14:textId="77777777" w:rsidR="00BE3CCB" w:rsidRPr="00315E54" w:rsidRDefault="00BE3CCB" w:rsidP="00BE3CCB">
      <w:pPr>
        <w:ind w:left="720" w:hanging="720"/>
        <w:rPr>
          <w:rFonts w:ascii="Calibri" w:hAnsi="Calibri" w:cs="Calibri"/>
        </w:rPr>
      </w:pPr>
    </w:p>
    <w:p w14:paraId="009EBE02" w14:textId="77777777" w:rsidR="00BE3CCB" w:rsidRPr="00315E54" w:rsidRDefault="00D65AC9" w:rsidP="00BE3CCB">
      <w:pPr>
        <w:ind w:left="720" w:hanging="720"/>
        <w:rPr>
          <w:rFonts w:ascii="Calibri" w:hAnsi="Calibri" w:cs="Calibri"/>
        </w:rPr>
      </w:pPr>
      <w:r>
        <w:rPr>
          <w:rFonts w:ascii="Calibri" w:hAnsi="Calibri"/>
        </w:rPr>
        <w:t>3.7.2</w:t>
      </w:r>
      <w:r>
        <w:rPr>
          <w:rFonts w:ascii="Calibri" w:hAnsi="Calibri"/>
        </w:rPr>
        <w:tab/>
        <w:t xml:space="preserve">Bydd holl waith trwsio, cynnal a chadw eiddo rhent y farchnad yn cael eu hymgymryd â hwy gan wasanaeth trwsio ymatebol Adra.   </w:t>
      </w:r>
    </w:p>
    <w:p w14:paraId="64EBF5CB" w14:textId="77777777" w:rsidR="00BE3CCB" w:rsidRPr="00315E54" w:rsidRDefault="00BE3CCB" w:rsidP="00BE3CCB">
      <w:pPr>
        <w:ind w:left="720" w:hanging="720"/>
        <w:rPr>
          <w:rFonts w:ascii="Calibri" w:hAnsi="Calibri" w:cs="Calibri"/>
        </w:rPr>
      </w:pPr>
    </w:p>
    <w:p w14:paraId="4B4146E3" w14:textId="77777777" w:rsidR="00BE3CCB" w:rsidRPr="00315E54" w:rsidRDefault="00D65AC9" w:rsidP="00BE3CCB">
      <w:pPr>
        <w:ind w:left="720" w:hanging="720"/>
        <w:rPr>
          <w:rFonts w:ascii="Calibri" w:hAnsi="Calibri" w:cs="Calibri"/>
        </w:rPr>
      </w:pPr>
      <w:r>
        <w:rPr>
          <w:rFonts w:ascii="Calibri" w:hAnsi="Calibri"/>
        </w:rPr>
        <w:lastRenderedPageBreak/>
        <w:t>3.7.3</w:t>
      </w:r>
      <w:r>
        <w:rPr>
          <w:rFonts w:ascii="Calibri" w:hAnsi="Calibri"/>
        </w:rPr>
        <w:tab/>
        <w:t xml:space="preserve">Mae gan ddeiliaid ddyletswydd i gymryd gofal priodol o’r eiddo ac i’n hysbysu am unrhyw ddiffygion neu ddiffyg atgyweirio i’r eiddo neu’r mannau cymunedol cyn gynted â phosibl.     </w:t>
      </w:r>
    </w:p>
    <w:p w14:paraId="2249451D" w14:textId="77777777" w:rsidR="00D51FD5" w:rsidRPr="00315E54" w:rsidRDefault="00D51FD5" w:rsidP="00BE3CCB">
      <w:pPr>
        <w:ind w:left="720" w:hanging="720"/>
        <w:rPr>
          <w:rFonts w:ascii="Calibri" w:hAnsi="Calibri" w:cs="Calibri"/>
        </w:rPr>
      </w:pPr>
    </w:p>
    <w:p w14:paraId="6FED2A6C" w14:textId="77777777" w:rsidR="0005683C" w:rsidRPr="00315E54" w:rsidRDefault="00D65AC9" w:rsidP="0005683C">
      <w:pPr>
        <w:ind w:left="720" w:hanging="720"/>
        <w:rPr>
          <w:rFonts w:ascii="Calibri" w:hAnsi="Calibri" w:cs="Calibri"/>
          <w:b/>
        </w:rPr>
      </w:pPr>
      <w:r>
        <w:rPr>
          <w:rFonts w:ascii="Calibri" w:hAnsi="Calibri"/>
          <w:b/>
        </w:rPr>
        <w:t>3.8   Rheoli Contract - Cyffredinol</w:t>
      </w:r>
    </w:p>
    <w:p w14:paraId="7881569C" w14:textId="77777777" w:rsidR="0005683C" w:rsidRPr="00315E54" w:rsidRDefault="0005683C" w:rsidP="0005683C">
      <w:pPr>
        <w:ind w:left="720" w:hanging="720"/>
        <w:rPr>
          <w:rFonts w:ascii="Calibri" w:hAnsi="Calibri" w:cs="Calibri"/>
          <w:b/>
        </w:rPr>
      </w:pPr>
    </w:p>
    <w:p w14:paraId="14E495BC" w14:textId="668EFCB0" w:rsidR="0005683C" w:rsidRPr="00315E54" w:rsidRDefault="00D65AC9" w:rsidP="0005683C">
      <w:pPr>
        <w:ind w:left="720" w:hanging="720"/>
        <w:rPr>
          <w:rFonts w:ascii="Calibri" w:hAnsi="Calibri" w:cs="Calibri"/>
        </w:rPr>
      </w:pPr>
      <w:r>
        <w:rPr>
          <w:rFonts w:ascii="Calibri" w:hAnsi="Calibri"/>
        </w:rPr>
        <w:t xml:space="preserve">3.8. 1 </w:t>
      </w:r>
      <w:r w:rsidR="007919C8">
        <w:rPr>
          <w:rFonts w:ascii="Calibri" w:hAnsi="Calibri"/>
        </w:rPr>
        <w:tab/>
      </w:r>
      <w:r>
        <w:rPr>
          <w:rFonts w:ascii="Calibri" w:hAnsi="Calibri"/>
        </w:rPr>
        <w:t>Mae’r contract meddiannaeth hyn yn debycach i</w:t>
      </w:r>
      <w:r w:rsidR="007E3144">
        <w:rPr>
          <w:rFonts w:ascii="Calibri" w:hAnsi="Calibri"/>
        </w:rPr>
        <w:t xml:space="preserve">’r </w:t>
      </w:r>
      <w:r>
        <w:rPr>
          <w:rFonts w:ascii="Calibri" w:hAnsi="Calibri"/>
        </w:rPr>
        <w:t xml:space="preserve">sector breifat ac yn cael eu rheoli mewn modd gwahanol i </w:t>
      </w:r>
      <w:r w:rsidR="007E3144">
        <w:rPr>
          <w:rFonts w:ascii="Calibri" w:hAnsi="Calibri"/>
        </w:rPr>
        <w:t>gontract</w:t>
      </w:r>
      <w:r>
        <w:rPr>
          <w:rFonts w:ascii="Calibri" w:hAnsi="Calibri"/>
        </w:rPr>
        <w:t xml:space="preserve"> diogel Adra. Bydd Adra yn gwneud pob ymdrech i ddarparu safon uchel o wasanaeth i’n deiliaid contract rhent y farchnad. </w:t>
      </w:r>
    </w:p>
    <w:p w14:paraId="205118E7" w14:textId="77777777" w:rsidR="0005683C" w:rsidRPr="00315E54" w:rsidRDefault="0005683C" w:rsidP="0005683C">
      <w:pPr>
        <w:ind w:left="720" w:hanging="720"/>
        <w:rPr>
          <w:rFonts w:ascii="Calibri" w:hAnsi="Calibri" w:cs="Calibri"/>
        </w:rPr>
      </w:pPr>
    </w:p>
    <w:p w14:paraId="623513F5" w14:textId="6A249DE9" w:rsidR="0005683C" w:rsidRPr="00315E54" w:rsidRDefault="00D65AC9" w:rsidP="0005683C">
      <w:pPr>
        <w:ind w:left="720" w:hanging="720"/>
        <w:rPr>
          <w:rFonts w:ascii="Calibri" w:hAnsi="Calibri" w:cs="Calibri"/>
        </w:rPr>
      </w:pPr>
      <w:r>
        <w:rPr>
          <w:rFonts w:ascii="Calibri" w:hAnsi="Calibri"/>
        </w:rPr>
        <w:t xml:space="preserve">3.8.2  </w:t>
      </w:r>
      <w:r w:rsidR="007919C8">
        <w:rPr>
          <w:rFonts w:ascii="Calibri" w:hAnsi="Calibri"/>
        </w:rPr>
        <w:tab/>
      </w:r>
      <w:r>
        <w:rPr>
          <w:rFonts w:ascii="Calibri" w:hAnsi="Calibri"/>
        </w:rPr>
        <w:t>Mae Adra yn disgwyl i bob deiliaid contract gadw at delerau eu contract. Mae manylion llawn o hawliadau a chyfrifoldebau deiliaid contract rhent y farchnad wedi’u hamlinellu yn y contract.</w:t>
      </w:r>
    </w:p>
    <w:p w14:paraId="294B8721" w14:textId="77777777" w:rsidR="0005683C" w:rsidRPr="00315E54" w:rsidRDefault="0005683C" w:rsidP="0005683C">
      <w:pPr>
        <w:ind w:left="720" w:hanging="720"/>
        <w:rPr>
          <w:rFonts w:ascii="Calibri" w:hAnsi="Calibri" w:cs="Calibri"/>
        </w:rPr>
      </w:pPr>
    </w:p>
    <w:p w14:paraId="518BD0C2" w14:textId="19CAD069" w:rsidR="00330A1F" w:rsidRPr="00315E54" w:rsidRDefault="00D65AC9" w:rsidP="00CC414D">
      <w:pPr>
        <w:ind w:left="720" w:hanging="720"/>
        <w:rPr>
          <w:rFonts w:ascii="Calibri" w:hAnsi="Calibri" w:cs="Calibri"/>
        </w:rPr>
      </w:pPr>
      <w:r>
        <w:rPr>
          <w:rFonts w:ascii="Calibri" w:hAnsi="Calibri"/>
        </w:rPr>
        <w:t xml:space="preserve">3.8. 3 </w:t>
      </w:r>
      <w:r w:rsidR="007919C8">
        <w:rPr>
          <w:rFonts w:ascii="Calibri" w:hAnsi="Calibri"/>
        </w:rPr>
        <w:tab/>
      </w:r>
      <w:r>
        <w:rPr>
          <w:rFonts w:ascii="Calibri" w:hAnsi="Calibri"/>
        </w:rPr>
        <w:t>Rhaid talu rhent mis ymlaen llaw. Bydd taliadau Debyd Uniongyrchol misol neu ddull talu tebyg sydd wedi’i gytuno gydag Adra yn cael ei drefnu gyda’r deiliad contract cyn dyddiad meddiannaeth.</w:t>
      </w:r>
    </w:p>
    <w:p w14:paraId="7BD47F29" w14:textId="77777777" w:rsidR="0005683C" w:rsidRPr="00315E54" w:rsidRDefault="0005683C" w:rsidP="0005683C">
      <w:pPr>
        <w:ind w:left="720" w:hanging="720"/>
        <w:rPr>
          <w:rFonts w:ascii="Calibri" w:hAnsi="Calibri" w:cs="Calibri"/>
        </w:rPr>
      </w:pPr>
    </w:p>
    <w:p w14:paraId="221F3C2F" w14:textId="14A9FAAE" w:rsidR="0005683C" w:rsidRPr="00315E54" w:rsidRDefault="00D65AC9" w:rsidP="0005683C">
      <w:pPr>
        <w:ind w:left="720" w:hanging="720"/>
        <w:rPr>
          <w:rFonts w:ascii="Calibri" w:hAnsi="Calibri" w:cs="Calibri"/>
        </w:rPr>
      </w:pPr>
      <w:r>
        <w:rPr>
          <w:rFonts w:ascii="Calibri" w:hAnsi="Calibri"/>
        </w:rPr>
        <w:t xml:space="preserve">3.8. 4 </w:t>
      </w:r>
      <w:r w:rsidR="007919C8">
        <w:rPr>
          <w:rFonts w:ascii="Calibri" w:hAnsi="Calibri"/>
        </w:rPr>
        <w:tab/>
      </w:r>
      <w:r>
        <w:rPr>
          <w:rFonts w:ascii="Calibri" w:hAnsi="Calibri"/>
        </w:rPr>
        <w:t xml:space="preserve">Bydd rhent sydd gyfartal â rhent un mis hefyd yn cael ei gymryd fel blaendal wrth lofnodi’r contract. </w:t>
      </w:r>
    </w:p>
    <w:p w14:paraId="2354AD52" w14:textId="77777777" w:rsidR="0005683C" w:rsidRPr="00315E54" w:rsidRDefault="00D65AC9" w:rsidP="0005683C">
      <w:pPr>
        <w:ind w:left="720" w:hanging="720"/>
        <w:rPr>
          <w:rFonts w:ascii="Calibri" w:hAnsi="Calibri" w:cs="Calibri"/>
        </w:rPr>
      </w:pPr>
      <w:r>
        <w:rPr>
          <w:rFonts w:ascii="Calibri" w:hAnsi="Calibri"/>
        </w:rPr>
        <w:t xml:space="preserve"> </w:t>
      </w:r>
    </w:p>
    <w:p w14:paraId="0289D8E4" w14:textId="580290F8" w:rsidR="0005683C" w:rsidRPr="00315E54" w:rsidRDefault="00D65AC9" w:rsidP="274E202D">
      <w:pPr>
        <w:ind w:left="720" w:hanging="720"/>
        <w:rPr>
          <w:rFonts w:ascii="Calibri" w:hAnsi="Calibri" w:cs="Arial"/>
        </w:rPr>
      </w:pPr>
      <w:r>
        <w:rPr>
          <w:rFonts w:ascii="Calibri" w:hAnsi="Calibri"/>
        </w:rPr>
        <w:t xml:space="preserve">3.8.5. </w:t>
      </w:r>
      <w:r w:rsidR="007919C8">
        <w:rPr>
          <w:rFonts w:ascii="Calibri" w:hAnsi="Calibri"/>
        </w:rPr>
        <w:tab/>
      </w:r>
      <w:r>
        <w:rPr>
          <w:rFonts w:ascii="Calibri" w:hAnsi="Calibri"/>
        </w:rPr>
        <w:t xml:space="preserve">Nodir pwrpas y Blaendal a’r amgylchiadau pan fydd y cyfan neu ran o’r blaendal yn cael ei gadw gan Adra yn y contract.                   </w:t>
      </w:r>
    </w:p>
    <w:p w14:paraId="7D525BD8" w14:textId="77777777" w:rsidR="0005683C" w:rsidRPr="00315E54" w:rsidRDefault="0005683C" w:rsidP="0005683C">
      <w:pPr>
        <w:ind w:left="720" w:hanging="720"/>
        <w:rPr>
          <w:rFonts w:ascii="Calibri" w:hAnsi="Calibri" w:cs="Calibri"/>
        </w:rPr>
      </w:pPr>
    </w:p>
    <w:p w14:paraId="5B9A7670" w14:textId="77777777" w:rsidR="0005683C" w:rsidRPr="00315E54" w:rsidRDefault="00D65AC9" w:rsidP="0005683C">
      <w:pPr>
        <w:ind w:left="720" w:hanging="720"/>
        <w:rPr>
          <w:rFonts w:ascii="Calibri" w:hAnsi="Calibri" w:cs="Calibri"/>
        </w:rPr>
      </w:pPr>
      <w:r>
        <w:rPr>
          <w:rFonts w:ascii="Calibri" w:hAnsi="Calibri"/>
        </w:rPr>
        <w:t>3.8.6</w:t>
      </w:r>
      <w:r>
        <w:rPr>
          <w:rFonts w:ascii="Calibri" w:hAnsi="Calibri"/>
        </w:rPr>
        <w:tab/>
        <w:t xml:space="preserve">Bydd Adra yn trosglwyddo’r blaendal am bob eiddo i </w:t>
      </w:r>
      <w:r>
        <w:rPr>
          <w:rFonts w:ascii="Calibri" w:hAnsi="Calibri"/>
          <w:i/>
        </w:rPr>
        <w:t>Gynllun Diogelu Blaendal (</w:t>
      </w:r>
      <w:r>
        <w:rPr>
          <w:rFonts w:ascii="Calibri" w:hAnsi="Calibri"/>
        </w:rPr>
        <w:t xml:space="preserve">DPS), dim mwy na 30 diwrnod ar ôl eu derbyn.                                                   </w:t>
      </w:r>
    </w:p>
    <w:p w14:paraId="4FBE991A" w14:textId="77777777" w:rsidR="0005683C" w:rsidRPr="00315E54" w:rsidRDefault="0005683C" w:rsidP="0005683C">
      <w:pPr>
        <w:ind w:left="720" w:hanging="720"/>
        <w:rPr>
          <w:rFonts w:ascii="Calibri" w:hAnsi="Calibri" w:cs="Calibri"/>
        </w:rPr>
      </w:pPr>
    </w:p>
    <w:p w14:paraId="5E04624B" w14:textId="77777777" w:rsidR="0005683C" w:rsidRPr="00315E54" w:rsidRDefault="00D65AC9" w:rsidP="0005683C">
      <w:pPr>
        <w:ind w:left="720" w:hanging="720"/>
        <w:rPr>
          <w:rFonts w:ascii="Calibri" w:hAnsi="Calibri" w:cs="Calibri"/>
        </w:rPr>
      </w:pPr>
      <w:r>
        <w:rPr>
          <w:rFonts w:ascii="Calibri" w:hAnsi="Calibri"/>
        </w:rPr>
        <w:t>3.8.7</w:t>
      </w:r>
      <w:r>
        <w:rPr>
          <w:rFonts w:ascii="Calibri" w:hAnsi="Calibri"/>
        </w:rPr>
        <w:tab/>
        <w:t xml:space="preserve">Bydd taliadau rhent yn cael eu monitro, a bydd unrhyw ôl ddyled yn cael ei drin yn unol â Pholisi Rhent ac Incwm Adra. </w:t>
      </w:r>
    </w:p>
    <w:p w14:paraId="693BCE01" w14:textId="77777777" w:rsidR="0005683C" w:rsidRPr="00315E54" w:rsidRDefault="0005683C" w:rsidP="0005683C">
      <w:pPr>
        <w:ind w:left="720" w:hanging="720"/>
        <w:rPr>
          <w:rFonts w:ascii="Calibri" w:hAnsi="Calibri" w:cs="Calibri"/>
        </w:rPr>
      </w:pPr>
    </w:p>
    <w:p w14:paraId="365AF8BF" w14:textId="03ACF28F" w:rsidR="0005683C" w:rsidRPr="00315E54" w:rsidRDefault="00D65AC9" w:rsidP="0005683C">
      <w:pPr>
        <w:ind w:left="720" w:hanging="720"/>
        <w:rPr>
          <w:rFonts w:ascii="Calibri" w:hAnsi="Calibri" w:cs="Calibri"/>
        </w:rPr>
      </w:pPr>
      <w:r>
        <w:rPr>
          <w:rFonts w:ascii="Calibri" w:hAnsi="Calibri"/>
        </w:rPr>
        <w:t xml:space="preserve">3.8.8  </w:t>
      </w:r>
      <w:r w:rsidR="00306B88">
        <w:rPr>
          <w:rFonts w:ascii="Calibri" w:hAnsi="Calibri"/>
        </w:rPr>
        <w:tab/>
      </w:r>
      <w:r>
        <w:rPr>
          <w:rFonts w:ascii="Calibri" w:hAnsi="Calibri"/>
        </w:rPr>
        <w:t>Bydd archwiliadau rheolaidd o'r eiddo yn cael eu cynnal i sicrhau bod yr eiddo yn cael ei gadw mewn cyflwr da.</w:t>
      </w:r>
    </w:p>
    <w:p w14:paraId="5B057EF1" w14:textId="77777777" w:rsidR="0005683C" w:rsidRPr="00315E54" w:rsidRDefault="0005683C" w:rsidP="0005683C">
      <w:pPr>
        <w:ind w:left="720" w:hanging="720"/>
        <w:rPr>
          <w:rFonts w:ascii="Calibri" w:hAnsi="Calibri" w:cs="Calibri"/>
        </w:rPr>
      </w:pPr>
    </w:p>
    <w:p w14:paraId="7CE3CF4B" w14:textId="1CE1FB3E" w:rsidR="0005683C" w:rsidRPr="00315E54" w:rsidRDefault="00D65AC9" w:rsidP="0005683C">
      <w:pPr>
        <w:ind w:left="720" w:hanging="720"/>
        <w:rPr>
          <w:rFonts w:ascii="Calibri" w:hAnsi="Calibri" w:cs="Calibri"/>
        </w:rPr>
      </w:pPr>
      <w:r>
        <w:rPr>
          <w:rFonts w:ascii="Calibri" w:hAnsi="Calibri"/>
        </w:rPr>
        <w:t xml:space="preserve">3.8.9   </w:t>
      </w:r>
      <w:r w:rsidR="00306B88">
        <w:rPr>
          <w:rFonts w:ascii="Calibri" w:hAnsi="Calibri"/>
        </w:rPr>
        <w:tab/>
      </w:r>
      <w:r>
        <w:rPr>
          <w:rFonts w:ascii="Calibri" w:hAnsi="Calibri"/>
        </w:rPr>
        <w:t>Bydd mannau cymunedol yn cael eu harchwilio yn rheolaidd i gynnal gwiriadau diogelwch tân a sicrhau bod yr ardaloedd hyn yn lân a thaclus.</w:t>
      </w:r>
    </w:p>
    <w:p w14:paraId="4A947817" w14:textId="77777777" w:rsidR="0005683C" w:rsidRPr="00315E54" w:rsidRDefault="0005683C" w:rsidP="0005683C">
      <w:pPr>
        <w:ind w:left="720" w:hanging="720"/>
        <w:rPr>
          <w:rFonts w:ascii="Calibri" w:hAnsi="Calibri" w:cs="Calibri"/>
        </w:rPr>
      </w:pPr>
    </w:p>
    <w:p w14:paraId="3CCFF055" w14:textId="01A8A614" w:rsidR="0005683C" w:rsidRPr="00315E54" w:rsidRDefault="00D65AC9" w:rsidP="70A1EE14">
      <w:pPr>
        <w:ind w:left="720" w:hanging="720"/>
        <w:rPr>
          <w:rFonts w:ascii="Calibri" w:hAnsi="Calibri" w:cs="Arial"/>
        </w:rPr>
      </w:pPr>
      <w:r>
        <w:rPr>
          <w:rFonts w:ascii="Calibri" w:hAnsi="Calibri"/>
        </w:rPr>
        <w:t xml:space="preserve">3.8.10  </w:t>
      </w:r>
      <w:r w:rsidR="00306B88">
        <w:rPr>
          <w:rFonts w:ascii="Calibri" w:hAnsi="Calibri"/>
        </w:rPr>
        <w:tab/>
      </w:r>
      <w:r>
        <w:rPr>
          <w:rFonts w:ascii="Calibri" w:hAnsi="Calibri"/>
        </w:rPr>
        <w:t xml:space="preserve">Bydd Adra yn darparu cyngor priodol/sylfaenol a chymorth lle mae angen yn achos anghydfodau rhwng cymdogion a honiadau o ymddygiad gwrthgymdeithasol. Bydd Adra yn dilyn ein </w:t>
      </w:r>
      <w:r>
        <w:rPr>
          <w:rFonts w:ascii="Calibri" w:hAnsi="Calibri"/>
          <w:i/>
        </w:rPr>
        <w:t xml:space="preserve">Polisi Ymddygiad Gwrthgymdeithasol </w:t>
      </w:r>
      <w:r>
        <w:rPr>
          <w:rFonts w:ascii="Calibri" w:hAnsi="Calibri"/>
        </w:rPr>
        <w:t>wrth ymdrin â chwynion YGG gan neu yng</w:t>
      </w:r>
      <w:r w:rsidR="00306B88">
        <w:rPr>
          <w:rFonts w:ascii="Calibri" w:hAnsi="Calibri"/>
        </w:rPr>
        <w:t>h</w:t>
      </w:r>
      <w:r>
        <w:rPr>
          <w:rFonts w:ascii="Calibri" w:hAnsi="Calibri"/>
        </w:rPr>
        <w:t xml:space="preserve">ylch tenantiaid yn byw yn eiddo rhent y farchnad Adra.       </w:t>
      </w:r>
    </w:p>
    <w:p w14:paraId="1043CEE3" w14:textId="77777777" w:rsidR="0005683C" w:rsidRPr="00315E54" w:rsidRDefault="0005683C" w:rsidP="0005683C">
      <w:pPr>
        <w:ind w:left="720" w:hanging="720"/>
        <w:rPr>
          <w:rFonts w:ascii="Calibri" w:hAnsi="Calibri" w:cs="Calibri"/>
        </w:rPr>
      </w:pPr>
    </w:p>
    <w:p w14:paraId="1464A46C" w14:textId="77777777" w:rsidR="0005683C" w:rsidRPr="00315E54" w:rsidRDefault="00D65AC9" w:rsidP="0005683C">
      <w:pPr>
        <w:ind w:left="720" w:hanging="720"/>
        <w:rPr>
          <w:rFonts w:ascii="Calibri" w:hAnsi="Calibri" w:cs="Calibri"/>
          <w:b/>
        </w:rPr>
      </w:pPr>
      <w:r>
        <w:rPr>
          <w:rFonts w:ascii="Calibri" w:hAnsi="Calibri"/>
          <w:b/>
        </w:rPr>
        <w:t>3.9</w:t>
      </w:r>
      <w:r>
        <w:rPr>
          <w:rFonts w:ascii="Calibri" w:hAnsi="Calibri"/>
          <w:b/>
        </w:rPr>
        <w:tab/>
        <w:t>Terfynu’r Contract</w:t>
      </w:r>
    </w:p>
    <w:p w14:paraId="7404816C" w14:textId="77777777" w:rsidR="0005683C" w:rsidRPr="00315E54" w:rsidRDefault="0005683C" w:rsidP="0005683C">
      <w:pPr>
        <w:ind w:left="720" w:hanging="720"/>
        <w:rPr>
          <w:rFonts w:ascii="Calibri" w:hAnsi="Calibri" w:cs="Calibri"/>
        </w:rPr>
      </w:pPr>
    </w:p>
    <w:p w14:paraId="6BE6034B" w14:textId="3DF7F0EF" w:rsidR="0005683C" w:rsidRPr="00315E54" w:rsidRDefault="00D65AC9" w:rsidP="70A1EE14">
      <w:pPr>
        <w:ind w:left="720" w:hanging="720"/>
        <w:rPr>
          <w:rFonts w:ascii="Calibri" w:hAnsi="Calibri" w:cs="Arial"/>
        </w:rPr>
      </w:pPr>
      <w:r>
        <w:lastRenderedPageBreak/>
        <w:t xml:space="preserve">3.9.1   </w:t>
      </w:r>
      <w:r w:rsidR="00306B88">
        <w:tab/>
      </w:r>
      <w:r>
        <w:t xml:space="preserve">Rhaid i ddeiliaid contract roi rhybudd ysgrifenedig o bedair wythnos o leiaf i derfynu’r contract, yn unol â thelerau contract safonol.  </w:t>
      </w:r>
    </w:p>
    <w:p w14:paraId="72194636" w14:textId="77777777" w:rsidR="0005683C" w:rsidRPr="00315E54" w:rsidRDefault="0005683C" w:rsidP="0005683C">
      <w:pPr>
        <w:ind w:left="720" w:hanging="720"/>
        <w:rPr>
          <w:rFonts w:ascii="Calibri" w:hAnsi="Calibri" w:cs="Calibri"/>
        </w:rPr>
      </w:pPr>
    </w:p>
    <w:p w14:paraId="4EA76A18" w14:textId="77777777" w:rsidR="0005683C" w:rsidRPr="00315E54" w:rsidRDefault="00D65AC9" w:rsidP="0005683C">
      <w:pPr>
        <w:ind w:left="720" w:hanging="720"/>
        <w:rPr>
          <w:rFonts w:ascii="Calibri" w:hAnsi="Calibri" w:cs="Calibri"/>
        </w:rPr>
      </w:pPr>
      <w:r>
        <w:rPr>
          <w:rFonts w:ascii="Calibri" w:hAnsi="Calibri"/>
        </w:rPr>
        <w:t>3.9.2</w:t>
      </w:r>
      <w:r>
        <w:rPr>
          <w:rFonts w:ascii="Calibri" w:hAnsi="Calibri"/>
        </w:rPr>
        <w:tab/>
        <w:t xml:space="preserve">Rhaid i ddeiliaid contract dynnu eu holl bethau o’r eiddo ar ddiwedd y contract a rhaid gadael yr eidd0o mewn cyflwr fel yr oedd ar ddyddiad meddiannaeth a dychwelyd yr holl </w:t>
      </w:r>
      <w:proofErr w:type="spellStart"/>
      <w:r>
        <w:rPr>
          <w:rFonts w:ascii="Calibri" w:hAnsi="Calibri"/>
        </w:rPr>
        <w:t>oriadau</w:t>
      </w:r>
      <w:proofErr w:type="spellEnd"/>
      <w:r>
        <w:rPr>
          <w:rFonts w:ascii="Calibri" w:hAnsi="Calibri"/>
        </w:rPr>
        <w:t xml:space="preserve"> i ni a fydd yn caniatáu mynediad i’r annedd. </w:t>
      </w:r>
    </w:p>
    <w:p w14:paraId="079E0AE4" w14:textId="77777777" w:rsidR="000B6BEA" w:rsidRPr="00315E54" w:rsidRDefault="000B6BEA" w:rsidP="0005683C">
      <w:pPr>
        <w:ind w:left="720" w:hanging="720"/>
        <w:rPr>
          <w:rFonts w:ascii="Calibri" w:hAnsi="Calibri" w:cs="Calibri"/>
        </w:rPr>
      </w:pPr>
    </w:p>
    <w:p w14:paraId="55147D15" w14:textId="77777777" w:rsidR="00863328" w:rsidRPr="00942B64" w:rsidRDefault="00D65AC9" w:rsidP="00863328">
      <w:pPr>
        <w:tabs>
          <w:tab w:val="left" w:pos="-720"/>
        </w:tabs>
        <w:suppressAutoHyphens/>
        <w:rPr>
          <w:rFonts w:ascii="Calibri" w:hAnsi="Calibri" w:cs="Calibri"/>
          <w:b/>
        </w:rPr>
      </w:pPr>
      <w:r>
        <w:rPr>
          <w:rFonts w:ascii="Calibri" w:hAnsi="Calibri"/>
          <w:b/>
        </w:rPr>
        <w:t xml:space="preserve">3.10       </w:t>
      </w:r>
      <w:r w:rsidRPr="00DF25B9">
        <w:rPr>
          <w:rFonts w:ascii="Calibri" w:hAnsi="Calibri"/>
          <w:b/>
          <w:u w:val="single"/>
        </w:rPr>
        <w:t xml:space="preserve">Cwynion </w:t>
      </w:r>
      <w:r>
        <w:rPr>
          <w:rFonts w:ascii="Calibri" w:hAnsi="Calibri"/>
          <w:b/>
        </w:rPr>
        <w:t xml:space="preserve"> </w:t>
      </w:r>
    </w:p>
    <w:p w14:paraId="0E0F6792" w14:textId="77777777" w:rsidR="005714DA" w:rsidRPr="00942B64" w:rsidRDefault="005714DA" w:rsidP="00863328">
      <w:pPr>
        <w:tabs>
          <w:tab w:val="left" w:pos="-720"/>
        </w:tabs>
        <w:suppressAutoHyphens/>
        <w:rPr>
          <w:rFonts w:ascii="Calibri" w:hAnsi="Calibri" w:cs="Calibri"/>
        </w:rPr>
      </w:pPr>
    </w:p>
    <w:p w14:paraId="000516D2" w14:textId="1B0560D1" w:rsidR="00863328" w:rsidRDefault="00D65AC9" w:rsidP="00123A4B">
      <w:pPr>
        <w:tabs>
          <w:tab w:val="left" w:pos="-720"/>
        </w:tabs>
        <w:suppressAutoHyphens/>
        <w:ind w:left="720" w:hanging="720"/>
        <w:rPr>
          <w:rStyle w:val="xnormaltextrun"/>
          <w:rFonts w:ascii="Calibri" w:hAnsi="Calibri"/>
        </w:rPr>
      </w:pPr>
      <w:r>
        <w:rPr>
          <w:rFonts w:ascii="Calibri" w:hAnsi="Calibri"/>
        </w:rPr>
        <w:t>3.10.1</w:t>
      </w:r>
      <w:r>
        <w:rPr>
          <w:rFonts w:ascii="Calibri" w:hAnsi="Calibri"/>
        </w:rPr>
        <w:tab/>
      </w:r>
      <w:r>
        <w:rPr>
          <w:rStyle w:val="xnormaltextrun"/>
          <w:rFonts w:ascii="Calibri" w:hAnsi="Calibri"/>
        </w:rPr>
        <w:t>Mae Adra yn cydnabod eich hawl i gyflwyno cwyn mewn perthynas â gweithredu’r polisi hwn. Bydd unrhyw gŵyn o’r fath yn cael ei drin o dan CCpol01c - Polisi Cwynion a Phryderon</w:t>
      </w:r>
    </w:p>
    <w:p w14:paraId="3860022D" w14:textId="77777777" w:rsidR="00306B88" w:rsidRPr="00942B64" w:rsidRDefault="00306B88" w:rsidP="00123A4B">
      <w:pPr>
        <w:tabs>
          <w:tab w:val="left" w:pos="-720"/>
        </w:tabs>
        <w:suppressAutoHyphens/>
        <w:ind w:left="720" w:hanging="720"/>
        <w:rPr>
          <w:rFonts w:ascii="Calibri" w:hAnsi="Calibri" w:cs="Calibri"/>
        </w:rPr>
      </w:pPr>
    </w:p>
    <w:p w14:paraId="5E493467" w14:textId="5640406D" w:rsidR="008034E4" w:rsidRPr="00942B64" w:rsidRDefault="00D65AC9" w:rsidP="00123A4B">
      <w:pPr>
        <w:tabs>
          <w:tab w:val="left" w:pos="-720"/>
        </w:tabs>
        <w:suppressAutoHyphens/>
        <w:ind w:left="720" w:hanging="720"/>
        <w:rPr>
          <w:rFonts w:ascii="Calibri" w:hAnsi="Calibri" w:cs="Calibri"/>
        </w:rPr>
      </w:pPr>
      <w:r>
        <w:rPr>
          <w:rFonts w:ascii="Calibri" w:hAnsi="Calibri"/>
        </w:rPr>
        <w:t xml:space="preserve">3.10.2 </w:t>
      </w:r>
      <w:r w:rsidR="00306B88">
        <w:rPr>
          <w:rFonts w:ascii="Calibri" w:hAnsi="Calibri"/>
        </w:rPr>
        <w:tab/>
      </w:r>
      <w:r>
        <w:rPr>
          <w:rStyle w:val="xnormaltextrun"/>
          <w:rFonts w:ascii="Calibri" w:hAnsi="Calibri"/>
          <w:color w:val="000000"/>
        </w:rPr>
        <w:t>Bydd Adra yn sicrhau bod unrhyw benderfyniadau sy’n berthnasol i’r polisi hwn yn rhesymol ac yn</w:t>
      </w:r>
      <w:r>
        <w:rPr>
          <w:rStyle w:val="xscxw206277093"/>
          <w:rFonts w:ascii="Calibri" w:hAnsi="Calibri"/>
          <w:color w:val="000000"/>
        </w:rPr>
        <w:t> </w:t>
      </w:r>
      <w:r>
        <w:rPr>
          <w:rStyle w:val="xnormaltextrun"/>
          <w:rFonts w:ascii="Calibri" w:hAnsi="Calibri"/>
          <w:color w:val="000000"/>
        </w:rPr>
        <w:t xml:space="preserve">cydymffurfio â pholisi a deddfwriaeth berthnasol </w:t>
      </w:r>
      <w:r>
        <w:rPr>
          <w:rStyle w:val="xeop"/>
          <w:rFonts w:ascii="Calibri" w:hAnsi="Calibri"/>
          <w:color w:val="000000"/>
        </w:rPr>
        <w:t> </w:t>
      </w:r>
    </w:p>
    <w:p w14:paraId="396C4383" w14:textId="77777777" w:rsidR="005714DA" w:rsidRPr="00942B64" w:rsidRDefault="005714DA" w:rsidP="00863328">
      <w:pPr>
        <w:tabs>
          <w:tab w:val="left" w:pos="-720"/>
        </w:tabs>
        <w:suppressAutoHyphens/>
        <w:rPr>
          <w:rFonts w:ascii="Calibri" w:hAnsi="Calibri" w:cs="Calibri"/>
        </w:rPr>
      </w:pPr>
    </w:p>
    <w:p w14:paraId="0966D61B" w14:textId="77777777" w:rsidR="00FC548E" w:rsidRDefault="00D65AC9" w:rsidP="00281590">
      <w:pPr>
        <w:tabs>
          <w:tab w:val="left" w:pos="-720"/>
        </w:tabs>
        <w:suppressAutoHyphens/>
        <w:ind w:left="720" w:hanging="720"/>
        <w:rPr>
          <w:rFonts w:ascii="Calibri" w:hAnsi="Calibri" w:cs="Calibri"/>
          <w:b/>
        </w:rPr>
      </w:pPr>
      <w:r>
        <w:rPr>
          <w:rFonts w:ascii="Calibri" w:hAnsi="Calibri"/>
          <w:b/>
          <w:bCs/>
        </w:rPr>
        <w:t xml:space="preserve">3.11  </w:t>
      </w:r>
      <w:r>
        <w:rPr>
          <w:rFonts w:ascii="Calibri" w:hAnsi="Calibri"/>
          <w:b/>
        </w:rPr>
        <w:t xml:space="preserve">   </w:t>
      </w:r>
      <w:r>
        <w:rPr>
          <w:rFonts w:ascii="Calibri" w:hAnsi="Calibri"/>
          <w:b/>
          <w:bCs/>
          <w:u w:val="single"/>
        </w:rPr>
        <w:t>ADOLYGU PENDERFYNIAD</w:t>
      </w:r>
    </w:p>
    <w:p w14:paraId="4930714C" w14:textId="77777777" w:rsidR="00130521" w:rsidRPr="00942B64" w:rsidRDefault="00130521" w:rsidP="00281590">
      <w:pPr>
        <w:tabs>
          <w:tab w:val="left" w:pos="-720"/>
        </w:tabs>
        <w:suppressAutoHyphens/>
        <w:ind w:left="720" w:hanging="720"/>
        <w:rPr>
          <w:rFonts w:ascii="Calibri" w:hAnsi="Calibri" w:cs="Calibri"/>
        </w:rPr>
      </w:pPr>
    </w:p>
    <w:p w14:paraId="62773FE2" w14:textId="79F48BC2" w:rsidR="008C5FFE" w:rsidRDefault="00D65AC9" w:rsidP="00123A4B">
      <w:pPr>
        <w:tabs>
          <w:tab w:val="left" w:pos="-720"/>
        </w:tabs>
        <w:suppressAutoHyphens/>
        <w:ind w:left="720" w:hanging="720"/>
        <w:rPr>
          <w:rFonts w:ascii="Calibri" w:hAnsi="Calibri"/>
          <w:color w:val="000000"/>
        </w:rPr>
      </w:pPr>
      <w:r>
        <w:rPr>
          <w:rFonts w:ascii="Calibri" w:hAnsi="Calibri"/>
        </w:rPr>
        <w:t>3.11. 1</w:t>
      </w:r>
      <w:r>
        <w:rPr>
          <w:rFonts w:ascii="Calibri" w:hAnsi="Calibri"/>
        </w:rPr>
        <w:tab/>
        <w:t>Mae Adra yn cydnabod yr hawl i ofyn am adolygu unrhyw benderfyniad sy'n ymwneud â'r polisi hwn.</w:t>
      </w:r>
      <w:r>
        <w:rPr>
          <w:rFonts w:ascii="Calibri" w:hAnsi="Calibri"/>
          <w:color w:val="000000"/>
        </w:rPr>
        <w:t xml:space="preserve"> Bydd unrhyw adolygiad o’r fath yn cael ei drin yn dilyn ein proses Adolygu Penderfyniad - CCp04c.   </w:t>
      </w:r>
    </w:p>
    <w:p w14:paraId="35A27C7A" w14:textId="77777777" w:rsidR="00306B88" w:rsidRPr="00942B64" w:rsidRDefault="00306B88" w:rsidP="00123A4B">
      <w:pPr>
        <w:tabs>
          <w:tab w:val="left" w:pos="-720"/>
        </w:tabs>
        <w:suppressAutoHyphens/>
        <w:ind w:left="720" w:hanging="720"/>
        <w:rPr>
          <w:rFonts w:ascii="Calibri" w:hAnsi="Calibri" w:cs="Calibri"/>
        </w:rPr>
      </w:pPr>
    </w:p>
    <w:p w14:paraId="13DAA1B0" w14:textId="77777777" w:rsidR="0028004F" w:rsidRPr="00942B64" w:rsidRDefault="00D65AC9" w:rsidP="4F329216">
      <w:pPr>
        <w:suppressAutoHyphens/>
        <w:ind w:left="720" w:hanging="720"/>
        <w:rPr>
          <w:rFonts w:ascii="Calibri" w:hAnsi="Calibri" w:cs="Arial"/>
        </w:rPr>
      </w:pPr>
      <w:r>
        <w:rPr>
          <w:rFonts w:ascii="Calibri" w:hAnsi="Calibri"/>
        </w:rPr>
        <w:t>3.11. 2 Bydd Adra yn sicrhau bod unrhyw benderfyniadau sy'n berthnasol i'r polisi hwn yn rhesymol ac yn cydymffurfio â pholisi a deddfwriaeth berthnasol</w:t>
      </w:r>
    </w:p>
    <w:p w14:paraId="45799595" w14:textId="77777777" w:rsidR="00DD3CF2" w:rsidRPr="00315E54" w:rsidRDefault="00DD3CF2" w:rsidP="00CA2361">
      <w:pPr>
        <w:tabs>
          <w:tab w:val="left" w:pos="-720"/>
        </w:tabs>
        <w:suppressAutoHyphens/>
        <w:ind w:left="720"/>
        <w:rPr>
          <w:rFonts w:ascii="Calibri" w:hAnsi="Calibri" w:cs="Calibri"/>
        </w:rPr>
      </w:pPr>
    </w:p>
    <w:p w14:paraId="646C5B41" w14:textId="77777777" w:rsidR="007069F2" w:rsidRPr="00315E54" w:rsidRDefault="00D65AC9" w:rsidP="00CA2361">
      <w:pPr>
        <w:tabs>
          <w:tab w:val="left" w:pos="-720"/>
          <w:tab w:val="left" w:pos="0"/>
        </w:tabs>
        <w:suppressAutoHyphens/>
        <w:ind w:left="720" w:hanging="720"/>
        <w:rPr>
          <w:rFonts w:ascii="Calibri" w:hAnsi="Calibri" w:cs="Calibri"/>
          <w:b/>
          <w:u w:val="single"/>
        </w:rPr>
      </w:pPr>
      <w:r>
        <w:rPr>
          <w:rFonts w:ascii="Calibri" w:hAnsi="Calibri"/>
          <w:b/>
        </w:rPr>
        <w:t xml:space="preserve">4.0   </w:t>
      </w:r>
      <w:r>
        <w:rPr>
          <w:rFonts w:ascii="Calibri" w:hAnsi="Calibri"/>
          <w:b/>
          <w:u w:val="single"/>
        </w:rPr>
        <w:t>CYFRIFOLDEBAU A THREFNIADAU</w:t>
      </w:r>
    </w:p>
    <w:p w14:paraId="2BF5BC8F" w14:textId="77777777" w:rsidR="00471691" w:rsidRPr="00315E54" w:rsidRDefault="00471691" w:rsidP="00CA2361">
      <w:pPr>
        <w:ind w:left="720" w:hanging="720"/>
        <w:rPr>
          <w:rFonts w:ascii="Calibri" w:hAnsi="Calibri" w:cs="Calibri"/>
          <w:color w:val="000000"/>
        </w:rPr>
      </w:pPr>
    </w:p>
    <w:p w14:paraId="0D4F7BAA" w14:textId="77777777" w:rsidR="00CA2361" w:rsidRPr="00315E54" w:rsidRDefault="00D65AC9" w:rsidP="00CA2361">
      <w:pPr>
        <w:ind w:left="720" w:hanging="720"/>
        <w:rPr>
          <w:rFonts w:ascii="Calibri" w:hAnsi="Calibri" w:cs="Calibri"/>
          <w:color w:val="000000"/>
        </w:rPr>
      </w:pPr>
      <w:r>
        <w:rPr>
          <w:rFonts w:ascii="Calibri" w:hAnsi="Calibri"/>
          <w:color w:val="000000"/>
        </w:rPr>
        <w:t>4.1</w:t>
      </w:r>
    </w:p>
    <w:tbl>
      <w:tblPr>
        <w:tblStyle w:val="TableGrid"/>
        <w:tblW w:w="8773" w:type="dxa"/>
        <w:tblInd w:w="720" w:type="dxa"/>
        <w:tblLook w:val="04A0" w:firstRow="1" w:lastRow="0" w:firstColumn="1" w:lastColumn="0" w:noHBand="0" w:noVBand="1"/>
      </w:tblPr>
      <w:tblGrid>
        <w:gridCol w:w="2507"/>
        <w:gridCol w:w="6266"/>
      </w:tblGrid>
      <w:tr w:rsidR="00CA2361" w:rsidRPr="00315E54" w14:paraId="65B20D41" w14:textId="77777777">
        <w:tc>
          <w:tcPr>
            <w:tcW w:w="2507" w:type="dxa"/>
            <w:shd w:val="clear" w:color="auto" w:fill="D9D9D9"/>
            <w:tcMar>
              <w:top w:w="0" w:type="dxa"/>
              <w:left w:w="108" w:type="dxa"/>
              <w:bottom w:w="0" w:type="dxa"/>
              <w:right w:w="108" w:type="dxa"/>
            </w:tcMar>
          </w:tcPr>
          <w:p w14:paraId="3D47E7B3" w14:textId="77777777" w:rsidR="00CA2361" w:rsidRPr="00315E54" w:rsidRDefault="00D65AC9">
            <w:pPr>
              <w:widowControl/>
              <w:rPr>
                <w:rFonts w:ascii="Calibri" w:hAnsi="Calibri" w:cs="Calibri"/>
                <w:i/>
              </w:rPr>
            </w:pPr>
            <w:bookmarkStart w:id="4" w:name="_Hlk518992016"/>
            <w:r>
              <w:rPr>
                <w:rFonts w:ascii="Calibri" w:hAnsi="Calibri"/>
              </w:rPr>
              <w:t>Rôl</w:t>
            </w:r>
            <w:r>
              <w:rPr>
                <w:rFonts w:ascii="Calibri" w:hAnsi="Calibri"/>
                <w:i/>
                <w:color w:val="A6A6A6"/>
                <w:sz w:val="20"/>
              </w:rPr>
              <w:t xml:space="preserve"> </w:t>
            </w:r>
          </w:p>
        </w:tc>
        <w:tc>
          <w:tcPr>
            <w:tcW w:w="6266" w:type="dxa"/>
            <w:shd w:val="clear" w:color="auto" w:fill="D9D9D9"/>
            <w:tcMar>
              <w:top w:w="0" w:type="dxa"/>
              <w:left w:w="108" w:type="dxa"/>
              <w:bottom w:w="0" w:type="dxa"/>
              <w:right w:w="108" w:type="dxa"/>
            </w:tcMar>
          </w:tcPr>
          <w:p w14:paraId="0A9087AF" w14:textId="77777777" w:rsidR="00CA2361" w:rsidRPr="00315E54" w:rsidRDefault="00D65AC9" w:rsidP="00CA2361">
            <w:pPr>
              <w:widowControl/>
              <w:rPr>
                <w:rFonts w:ascii="Calibri" w:hAnsi="Calibri" w:cs="Calibri"/>
              </w:rPr>
            </w:pPr>
            <w:r>
              <w:rPr>
                <w:rFonts w:ascii="Calibri" w:hAnsi="Calibri"/>
              </w:rPr>
              <w:t xml:space="preserve">Cyfrifoldeb </w:t>
            </w:r>
          </w:p>
        </w:tc>
      </w:tr>
      <w:tr w:rsidR="00CA2361" w:rsidRPr="00315E54" w14:paraId="1084E53D" w14:textId="77777777">
        <w:tc>
          <w:tcPr>
            <w:tcW w:w="2507" w:type="dxa"/>
            <w:tcMar>
              <w:top w:w="0" w:type="dxa"/>
              <w:left w:w="108" w:type="dxa"/>
              <w:bottom w:w="0" w:type="dxa"/>
              <w:right w:w="108" w:type="dxa"/>
            </w:tcMar>
          </w:tcPr>
          <w:p w14:paraId="7AB357CB" w14:textId="77777777" w:rsidR="00CA2361" w:rsidRPr="00315E54" w:rsidRDefault="00D65AC9" w:rsidP="00CA2361">
            <w:pPr>
              <w:widowControl/>
              <w:rPr>
                <w:rFonts w:ascii="Calibri" w:hAnsi="Calibri" w:cs="Calibri"/>
              </w:rPr>
            </w:pPr>
            <w:r>
              <w:rPr>
                <w:rFonts w:ascii="Calibri" w:hAnsi="Calibri"/>
              </w:rPr>
              <w:t xml:space="preserve">Cyfarwyddwr Cwsmeriaid a Chymunedau </w:t>
            </w:r>
          </w:p>
        </w:tc>
        <w:tc>
          <w:tcPr>
            <w:tcW w:w="6266" w:type="dxa"/>
            <w:tcMar>
              <w:top w:w="0" w:type="dxa"/>
              <w:left w:w="108" w:type="dxa"/>
              <w:bottom w:w="0" w:type="dxa"/>
              <w:right w:w="108" w:type="dxa"/>
            </w:tcMar>
            <w:vAlign w:val="center"/>
          </w:tcPr>
          <w:p w14:paraId="4D3BF723" w14:textId="77777777" w:rsidR="00CA2361" w:rsidRPr="00315E54" w:rsidRDefault="00D65AC9" w:rsidP="00685493">
            <w:pPr>
              <w:widowControl/>
              <w:rPr>
                <w:rFonts w:ascii="Calibri" w:hAnsi="Calibri" w:cs="Calibri"/>
                <w:color w:val="1F497D"/>
              </w:rPr>
            </w:pPr>
            <w:r>
              <w:rPr>
                <w:rFonts w:ascii="Calibri" w:hAnsi="Calibri"/>
                <w:color w:val="000000"/>
              </w:rPr>
              <w:t>At ddibenion y polisi hwn bydd y Cyfarwyddwr Cwsmeriaid  a Chymunedau yn sicrhau bod y polisi hwn yn cael ei gymhwyso’n effeithiol, a bod y staff wedi eu hyfforddi yn briodol yn y gweithdrefnau sy’n gysylltiedig â’r polisi hwn</w:t>
            </w:r>
          </w:p>
        </w:tc>
      </w:tr>
      <w:bookmarkEnd w:id="4"/>
    </w:tbl>
    <w:p w14:paraId="555B21BC" w14:textId="77777777" w:rsidR="00CA2361" w:rsidRPr="00315E54" w:rsidRDefault="00CA2361" w:rsidP="00CA2361">
      <w:pPr>
        <w:tabs>
          <w:tab w:val="left" w:pos="-720"/>
          <w:tab w:val="left" w:pos="0"/>
          <w:tab w:val="left" w:pos="720"/>
        </w:tabs>
        <w:suppressAutoHyphens/>
        <w:ind w:left="1440" w:hanging="1440"/>
        <w:rPr>
          <w:rFonts w:ascii="Calibri" w:hAnsi="Calibri" w:cs="Calibri"/>
          <w:color w:val="808080"/>
        </w:rPr>
      </w:pPr>
    </w:p>
    <w:p w14:paraId="242A1B91" w14:textId="77777777" w:rsidR="00B02B0F" w:rsidRPr="00315E54" w:rsidRDefault="00B02B0F" w:rsidP="00CA2361">
      <w:pPr>
        <w:tabs>
          <w:tab w:val="left" w:pos="-720"/>
          <w:tab w:val="left" w:pos="0"/>
          <w:tab w:val="left" w:pos="720"/>
        </w:tabs>
        <w:suppressAutoHyphens/>
        <w:ind w:left="1440" w:hanging="1440"/>
        <w:rPr>
          <w:rFonts w:ascii="Calibri" w:hAnsi="Calibri" w:cs="Calibri"/>
          <w:color w:val="808080"/>
        </w:rPr>
      </w:pPr>
    </w:p>
    <w:p w14:paraId="7E703D39" w14:textId="77777777" w:rsidR="00CA2361" w:rsidRPr="00315E54" w:rsidRDefault="00D65AC9" w:rsidP="00CA2361">
      <w:pPr>
        <w:tabs>
          <w:tab w:val="left" w:pos="-720"/>
          <w:tab w:val="left" w:pos="0"/>
        </w:tabs>
        <w:suppressAutoHyphens/>
        <w:ind w:left="720" w:hanging="720"/>
        <w:rPr>
          <w:rFonts w:ascii="Calibri" w:hAnsi="Calibri" w:cs="Calibri"/>
          <w:b/>
          <w:u w:val="single"/>
        </w:rPr>
      </w:pPr>
      <w:r>
        <w:rPr>
          <w:rFonts w:ascii="Calibri" w:hAnsi="Calibri"/>
          <w:b/>
        </w:rPr>
        <w:t>5.0</w:t>
      </w:r>
      <w:r>
        <w:rPr>
          <w:rFonts w:ascii="Calibri" w:hAnsi="Calibri"/>
          <w:b/>
        </w:rPr>
        <w:tab/>
      </w:r>
      <w:r>
        <w:rPr>
          <w:rFonts w:ascii="Calibri" w:hAnsi="Calibri"/>
          <w:b/>
          <w:u w:val="single"/>
        </w:rPr>
        <w:t>DIFFINIADAU</w:t>
      </w:r>
    </w:p>
    <w:p w14:paraId="32E9B2B6" w14:textId="77777777" w:rsidR="00CA2361" w:rsidRPr="00315E54" w:rsidRDefault="00CA2361" w:rsidP="00471691">
      <w:pPr>
        <w:tabs>
          <w:tab w:val="left" w:pos="-720"/>
        </w:tabs>
        <w:suppressAutoHyphens/>
        <w:rPr>
          <w:rFonts w:ascii="Calibri" w:hAnsi="Calibri" w:cs="Calibri"/>
          <w:b/>
        </w:rPr>
      </w:pPr>
    </w:p>
    <w:p w14:paraId="4A79C576" w14:textId="358E167C" w:rsidR="00B02B0F" w:rsidRDefault="00D65AC9" w:rsidP="00281590">
      <w:pPr>
        <w:ind w:left="720" w:hanging="720"/>
        <w:rPr>
          <w:rFonts w:ascii="Calibri" w:hAnsi="Calibri" w:cs="Calibri"/>
        </w:rPr>
      </w:pPr>
      <w:r>
        <w:rPr>
          <w:rFonts w:ascii="Calibri" w:hAnsi="Calibri"/>
        </w:rPr>
        <w:t xml:space="preserve">5.1   </w:t>
      </w:r>
      <w:r w:rsidR="00306B88">
        <w:rPr>
          <w:rFonts w:ascii="Calibri" w:hAnsi="Calibri"/>
        </w:rPr>
        <w:tab/>
      </w:r>
      <w:r>
        <w:rPr>
          <w:rFonts w:ascii="Calibri" w:hAnsi="Calibri"/>
        </w:rPr>
        <w:t>Rhent y Farchnad - swm y rhent y gellir ei ddisgwyl am ddefnyddio’r eiddo, o gymharu ag eiddo tebyg yn yr un ardal.</w:t>
      </w:r>
      <w:r>
        <w:tab/>
      </w:r>
    </w:p>
    <w:p w14:paraId="3C991570" w14:textId="77777777" w:rsidR="00AC0B75" w:rsidRPr="00315E54" w:rsidRDefault="00AC0B75" w:rsidP="00CA2361">
      <w:pPr>
        <w:ind w:left="720"/>
        <w:rPr>
          <w:rFonts w:ascii="Calibri" w:hAnsi="Calibri" w:cs="Calibri"/>
        </w:rPr>
      </w:pPr>
    </w:p>
    <w:p w14:paraId="57D82DCC" w14:textId="77777777" w:rsidR="00CA2361" w:rsidRPr="00315E54" w:rsidRDefault="00D65AC9" w:rsidP="00CA2361">
      <w:pPr>
        <w:rPr>
          <w:rFonts w:ascii="Calibri" w:hAnsi="Calibri" w:cs="Calibri"/>
          <w:spacing w:val="-2"/>
        </w:rPr>
      </w:pPr>
      <w:r>
        <w:rPr>
          <w:rFonts w:ascii="Calibri" w:hAnsi="Calibri"/>
          <w:b/>
        </w:rPr>
        <w:t>6.0</w:t>
      </w:r>
      <w:r>
        <w:rPr>
          <w:rFonts w:ascii="Calibri" w:hAnsi="Calibri"/>
          <w:b/>
        </w:rPr>
        <w:tab/>
      </w:r>
      <w:r>
        <w:rPr>
          <w:rFonts w:ascii="Calibri" w:hAnsi="Calibri"/>
          <w:b/>
          <w:u w:val="single"/>
        </w:rPr>
        <w:t>DOGFENNAU CYSYLLTIEDIG</w:t>
      </w:r>
    </w:p>
    <w:p w14:paraId="1B61C939" w14:textId="77777777" w:rsidR="008B77E0" w:rsidRPr="00315E54" w:rsidRDefault="008B77E0" w:rsidP="002370AE">
      <w:pPr>
        <w:pStyle w:val="Header"/>
        <w:rPr>
          <w:rFonts w:ascii="Calibri" w:hAnsi="Calibri" w:cs="Calibri"/>
        </w:rPr>
      </w:pPr>
    </w:p>
    <w:p w14:paraId="11714895" w14:textId="77777777" w:rsidR="00CA081B" w:rsidRPr="00315E54" w:rsidRDefault="00D65AC9" w:rsidP="00CA081B">
      <w:pPr>
        <w:pStyle w:val="Header"/>
        <w:numPr>
          <w:ilvl w:val="0"/>
          <w:numId w:val="7"/>
        </w:numPr>
        <w:rPr>
          <w:rFonts w:ascii="Calibri" w:hAnsi="Calibri" w:cs="Calibri"/>
        </w:rPr>
      </w:pPr>
      <w:r>
        <w:rPr>
          <w:rFonts w:ascii="Calibri" w:hAnsi="Calibri"/>
        </w:rPr>
        <w:lastRenderedPageBreak/>
        <w:t>Deddf Diwygio Lles 2012</w:t>
      </w:r>
    </w:p>
    <w:p w14:paraId="41FA2A6F" w14:textId="77777777" w:rsidR="00CA081B" w:rsidRPr="00315E54" w:rsidRDefault="00D65AC9" w:rsidP="00CA081B">
      <w:pPr>
        <w:pStyle w:val="Header"/>
        <w:numPr>
          <w:ilvl w:val="0"/>
          <w:numId w:val="7"/>
        </w:numPr>
        <w:rPr>
          <w:rFonts w:ascii="Calibri" w:hAnsi="Calibri" w:cs="Calibri"/>
        </w:rPr>
      </w:pPr>
      <w:r>
        <w:rPr>
          <w:rFonts w:ascii="Calibri" w:hAnsi="Calibri"/>
        </w:rPr>
        <w:t>CCpol01c - Polisi Cwynion a Phryderon</w:t>
      </w:r>
    </w:p>
    <w:p w14:paraId="353AC7E8" w14:textId="77777777" w:rsidR="00CA081B" w:rsidRPr="00315E54" w:rsidRDefault="00D65AC9" w:rsidP="00CA081B">
      <w:pPr>
        <w:pStyle w:val="Header"/>
        <w:numPr>
          <w:ilvl w:val="0"/>
          <w:numId w:val="7"/>
        </w:numPr>
        <w:rPr>
          <w:rFonts w:ascii="Calibri" w:hAnsi="Calibri" w:cs="Calibri"/>
        </w:rPr>
      </w:pPr>
      <w:r>
        <w:rPr>
          <w:rFonts w:ascii="Calibri" w:hAnsi="Calibri"/>
        </w:rPr>
        <w:t>RMpol05c  – Polisi Trwsio Ad-daladwy</w:t>
      </w:r>
    </w:p>
    <w:p w14:paraId="2B13D21E" w14:textId="77777777" w:rsidR="00CA081B" w:rsidRPr="00315E54" w:rsidRDefault="00D65AC9" w:rsidP="4F329216">
      <w:pPr>
        <w:pStyle w:val="Header"/>
        <w:numPr>
          <w:ilvl w:val="0"/>
          <w:numId w:val="7"/>
        </w:numPr>
        <w:rPr>
          <w:rFonts w:ascii="Calibri" w:hAnsi="Calibri" w:cs="Arial"/>
        </w:rPr>
      </w:pPr>
      <w:r>
        <w:t xml:space="preserve">Contract Meddiannaeth Safonol Adra - Rhent y Farchnad  </w:t>
      </w:r>
      <w:r>
        <w:rPr>
          <w:rFonts w:ascii="Calibri" w:hAnsi="Calibri"/>
        </w:rPr>
        <w:t xml:space="preserve"> </w:t>
      </w:r>
    </w:p>
    <w:p w14:paraId="3270A3A3" w14:textId="5C786396" w:rsidR="00CA081B" w:rsidRPr="00315E54" w:rsidRDefault="00D65AC9" w:rsidP="00CA081B">
      <w:pPr>
        <w:pStyle w:val="Header"/>
        <w:numPr>
          <w:ilvl w:val="0"/>
          <w:numId w:val="7"/>
        </w:numPr>
        <w:rPr>
          <w:rFonts w:ascii="Calibri" w:hAnsi="Calibri" w:cs="Calibri"/>
        </w:rPr>
      </w:pPr>
      <w:r w:rsidRPr="02CA8F88">
        <w:rPr>
          <w:rFonts w:ascii="Calibri" w:hAnsi="Calibri"/>
        </w:rPr>
        <w:t xml:space="preserve">LFpol03c - Polisi Gwelliannau ac Addasiadau </w:t>
      </w:r>
    </w:p>
    <w:p w14:paraId="26427CC8" w14:textId="77777777" w:rsidR="00CA081B" w:rsidRPr="00315E54" w:rsidRDefault="00D65AC9" w:rsidP="00CA081B">
      <w:pPr>
        <w:pStyle w:val="Header"/>
        <w:numPr>
          <w:ilvl w:val="0"/>
          <w:numId w:val="7"/>
        </w:numPr>
        <w:rPr>
          <w:rFonts w:ascii="Calibri" w:hAnsi="Calibri" w:cs="Calibri"/>
        </w:rPr>
      </w:pPr>
      <w:r>
        <w:rPr>
          <w:rFonts w:ascii="Calibri" w:hAnsi="Calibri"/>
        </w:rPr>
        <w:t xml:space="preserve">ALLpol14c - Polisi Rhent Canolraddol </w:t>
      </w:r>
    </w:p>
    <w:p w14:paraId="5FB9D2F4" w14:textId="77777777" w:rsidR="00CA081B" w:rsidRPr="00315E54" w:rsidRDefault="00D65AC9" w:rsidP="00CA081B">
      <w:pPr>
        <w:pStyle w:val="Header"/>
        <w:numPr>
          <w:ilvl w:val="0"/>
          <w:numId w:val="7"/>
        </w:numPr>
        <w:rPr>
          <w:rFonts w:ascii="Calibri" w:hAnsi="Calibri" w:cs="Calibri"/>
        </w:rPr>
      </w:pPr>
      <w:r>
        <w:rPr>
          <w:rFonts w:ascii="Calibri" w:hAnsi="Calibri"/>
        </w:rPr>
        <w:t>Ripol01 - Polisi Rhent ac Incwm</w:t>
      </w:r>
    </w:p>
    <w:p w14:paraId="76DED3B9" w14:textId="77777777" w:rsidR="00CA081B" w:rsidRDefault="00D65AC9" w:rsidP="00CA081B">
      <w:pPr>
        <w:pStyle w:val="Header"/>
        <w:numPr>
          <w:ilvl w:val="0"/>
          <w:numId w:val="7"/>
        </w:numPr>
        <w:rPr>
          <w:rFonts w:ascii="Calibri" w:hAnsi="Calibri" w:cs="Calibri"/>
        </w:rPr>
      </w:pPr>
      <w:r>
        <w:rPr>
          <w:rFonts w:ascii="Calibri" w:hAnsi="Calibri"/>
        </w:rPr>
        <w:t>Nspol01c -  Polisi Ymddygiad Gwrthgymdeithasol</w:t>
      </w:r>
    </w:p>
    <w:p w14:paraId="5D6D4E6D" w14:textId="77777777" w:rsidR="009F0DFC" w:rsidRPr="00315E54" w:rsidRDefault="00D65AC9" w:rsidP="00CA081B">
      <w:pPr>
        <w:pStyle w:val="Header"/>
        <w:numPr>
          <w:ilvl w:val="0"/>
          <w:numId w:val="7"/>
        </w:numPr>
        <w:rPr>
          <w:rFonts w:ascii="Calibri" w:hAnsi="Calibri" w:cs="Calibri"/>
        </w:rPr>
      </w:pPr>
      <w:r>
        <w:rPr>
          <w:rFonts w:ascii="Calibri" w:hAnsi="Calibri"/>
        </w:rPr>
        <w:t xml:space="preserve">CCp04 - Proses Adolygu Penderfyniad </w:t>
      </w:r>
    </w:p>
    <w:p w14:paraId="45668CEE" w14:textId="77777777" w:rsidR="00CA081B" w:rsidRDefault="00D65AC9" w:rsidP="00CA081B">
      <w:pPr>
        <w:pStyle w:val="Header"/>
        <w:numPr>
          <w:ilvl w:val="0"/>
          <w:numId w:val="7"/>
        </w:numPr>
        <w:rPr>
          <w:rFonts w:ascii="Calibri" w:hAnsi="Calibri" w:cs="Calibri"/>
        </w:rPr>
      </w:pPr>
      <w:r>
        <w:rPr>
          <w:rFonts w:ascii="Calibri" w:hAnsi="Calibri"/>
        </w:rPr>
        <w:t xml:space="preserve">Strategaeth Datblygu Adra 2018-2025  </w:t>
      </w:r>
    </w:p>
    <w:p w14:paraId="0A395E6E" w14:textId="77777777" w:rsidR="0068645F" w:rsidRPr="00315E54" w:rsidRDefault="00D65AC9" w:rsidP="00CA081B">
      <w:pPr>
        <w:pStyle w:val="Header"/>
        <w:numPr>
          <w:ilvl w:val="0"/>
          <w:numId w:val="7"/>
        </w:numPr>
        <w:rPr>
          <w:rFonts w:ascii="Calibri" w:hAnsi="Calibri" w:cs="Calibri"/>
        </w:rPr>
      </w:pPr>
      <w:r>
        <w:rPr>
          <w:rFonts w:ascii="Calibri" w:hAnsi="Calibri"/>
        </w:rPr>
        <w:t>Deddf Rhentu Cartrefi (Cymru) 2016</w:t>
      </w:r>
    </w:p>
    <w:p w14:paraId="55E85EE0" w14:textId="77777777" w:rsidR="001C444D" w:rsidRPr="00315E54" w:rsidRDefault="001C444D" w:rsidP="00CA081B">
      <w:pPr>
        <w:pStyle w:val="Header"/>
        <w:ind w:left="420"/>
        <w:rPr>
          <w:rFonts w:ascii="Calibri" w:hAnsi="Calibri" w:cs="Calibri"/>
        </w:rPr>
      </w:pPr>
    </w:p>
    <w:p w14:paraId="4E8CAB10" w14:textId="77777777" w:rsidR="001C444D" w:rsidRPr="00315E54" w:rsidRDefault="001C444D" w:rsidP="001C444D">
      <w:pPr>
        <w:pStyle w:val="Header"/>
        <w:rPr>
          <w:rFonts w:ascii="Calibri" w:hAnsi="Calibri" w:cs="Calibri"/>
        </w:rPr>
      </w:pPr>
    </w:p>
    <w:p w14:paraId="058B700A" w14:textId="77777777" w:rsidR="00CA2361" w:rsidRPr="00315E54" w:rsidRDefault="00D65AC9" w:rsidP="00CA2361">
      <w:pPr>
        <w:rPr>
          <w:rFonts w:ascii="Calibri" w:hAnsi="Calibri" w:cs="Calibri"/>
          <w:b/>
        </w:rPr>
      </w:pPr>
      <w:r>
        <w:rPr>
          <w:rFonts w:ascii="Calibri" w:hAnsi="Calibri"/>
          <w:b/>
        </w:rPr>
        <w:t xml:space="preserve">7.0   </w:t>
      </w:r>
      <w:r>
        <w:rPr>
          <w:rFonts w:ascii="Calibri" w:hAnsi="Calibri"/>
          <w:b/>
          <w:u w:val="single"/>
        </w:rPr>
        <w:t>COFNODI ADOLYGIADAU I’R BROSES HON</w:t>
      </w:r>
    </w:p>
    <w:p w14:paraId="5155E056" w14:textId="77777777" w:rsidR="00025795" w:rsidRPr="00315E54" w:rsidRDefault="00025795" w:rsidP="00CA2361">
      <w:pPr>
        <w:rPr>
          <w:rFonts w:ascii="Calibri" w:hAnsi="Calibri" w:cs="Calibri"/>
        </w:rPr>
      </w:pPr>
    </w:p>
    <w:tbl>
      <w:tblPr>
        <w:tblW w:w="986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1134"/>
        <w:gridCol w:w="5103"/>
        <w:gridCol w:w="1417"/>
        <w:gridCol w:w="1418"/>
      </w:tblGrid>
      <w:tr w:rsidR="00B8474E" w:rsidRPr="00315E54" w14:paraId="69493043" w14:textId="77777777">
        <w:tc>
          <w:tcPr>
            <w:tcW w:w="794" w:type="dxa"/>
            <w:shd w:val="clear" w:color="auto" w:fill="D9D9D9"/>
            <w:tcMar>
              <w:top w:w="0" w:type="dxa"/>
              <w:left w:w="108" w:type="dxa"/>
              <w:bottom w:w="0" w:type="dxa"/>
              <w:right w:w="108" w:type="dxa"/>
            </w:tcMar>
            <w:vAlign w:val="center"/>
          </w:tcPr>
          <w:p w14:paraId="668C1FA0" w14:textId="77777777" w:rsidR="00B8474E" w:rsidRPr="00315E54" w:rsidRDefault="00D65AC9" w:rsidP="00CA2361">
            <w:pPr>
              <w:pStyle w:val="Header"/>
              <w:spacing w:before="40" w:after="40"/>
              <w:jc w:val="center"/>
              <w:rPr>
                <w:rFonts w:ascii="Calibri" w:hAnsi="Calibri" w:cs="Calibri"/>
                <w:b/>
                <w:sz w:val="20"/>
                <w:szCs w:val="20"/>
              </w:rPr>
            </w:pPr>
            <w:bookmarkStart w:id="5" w:name="_Hlk518993105"/>
            <w:r>
              <w:rPr>
                <w:rFonts w:ascii="Calibri" w:hAnsi="Calibri"/>
                <w:b/>
                <w:sz w:val="20"/>
              </w:rPr>
              <w:t>Rhifyn</w:t>
            </w:r>
          </w:p>
        </w:tc>
        <w:tc>
          <w:tcPr>
            <w:tcW w:w="1134" w:type="dxa"/>
            <w:shd w:val="clear" w:color="auto" w:fill="D9D9D9"/>
            <w:tcMar>
              <w:top w:w="0" w:type="dxa"/>
              <w:left w:w="108" w:type="dxa"/>
              <w:bottom w:w="0" w:type="dxa"/>
              <w:right w:w="108" w:type="dxa"/>
            </w:tcMar>
            <w:vAlign w:val="center"/>
          </w:tcPr>
          <w:p w14:paraId="28A63BE8" w14:textId="77777777" w:rsidR="00B8474E" w:rsidRPr="00315E54" w:rsidRDefault="00D65AC9" w:rsidP="00CA2361">
            <w:pPr>
              <w:pStyle w:val="Header"/>
              <w:spacing w:before="40" w:after="40"/>
              <w:jc w:val="center"/>
              <w:rPr>
                <w:rFonts w:ascii="Calibri" w:hAnsi="Calibri" w:cs="Calibri"/>
                <w:b/>
                <w:sz w:val="20"/>
                <w:szCs w:val="20"/>
              </w:rPr>
            </w:pPr>
            <w:r>
              <w:rPr>
                <w:rFonts w:ascii="Calibri" w:hAnsi="Calibri"/>
                <w:b/>
                <w:sz w:val="20"/>
              </w:rPr>
              <w:t>Dyddiad</w:t>
            </w:r>
          </w:p>
        </w:tc>
        <w:tc>
          <w:tcPr>
            <w:tcW w:w="5103" w:type="dxa"/>
            <w:shd w:val="clear" w:color="auto" w:fill="D9D9D9"/>
            <w:tcMar>
              <w:top w:w="0" w:type="dxa"/>
              <w:left w:w="108" w:type="dxa"/>
              <w:bottom w:w="0" w:type="dxa"/>
              <w:right w:w="108" w:type="dxa"/>
            </w:tcMar>
            <w:vAlign w:val="center"/>
          </w:tcPr>
          <w:p w14:paraId="0C54F3A6" w14:textId="77777777" w:rsidR="00B8474E" w:rsidRPr="00315E54" w:rsidRDefault="00D65AC9" w:rsidP="00CA2361">
            <w:pPr>
              <w:pStyle w:val="Header"/>
              <w:spacing w:before="40" w:after="40"/>
              <w:rPr>
                <w:rFonts w:ascii="Calibri" w:hAnsi="Calibri" w:cs="Calibri"/>
                <w:b/>
                <w:sz w:val="20"/>
                <w:szCs w:val="20"/>
              </w:rPr>
            </w:pPr>
            <w:r>
              <w:rPr>
                <w:rFonts w:ascii="Calibri" w:hAnsi="Calibri"/>
                <w:b/>
                <w:bCs/>
                <w:sz w:val="20"/>
              </w:rPr>
              <w:t>Sylwadau</w:t>
            </w:r>
            <w:r>
              <w:rPr>
                <w:rFonts w:ascii="Calibri" w:hAnsi="Calibri"/>
                <w:sz w:val="20"/>
              </w:rPr>
              <w:t xml:space="preserve"> (Beth sydd wedi’i adolygu?)</w:t>
            </w:r>
          </w:p>
        </w:tc>
        <w:tc>
          <w:tcPr>
            <w:tcW w:w="1417" w:type="dxa"/>
            <w:shd w:val="clear" w:color="auto" w:fill="D9D9D9"/>
            <w:tcMar>
              <w:top w:w="0" w:type="dxa"/>
              <w:left w:w="108" w:type="dxa"/>
              <w:bottom w:w="0" w:type="dxa"/>
              <w:right w:w="108" w:type="dxa"/>
            </w:tcMar>
            <w:vAlign w:val="center"/>
          </w:tcPr>
          <w:p w14:paraId="3213DBE8" w14:textId="77777777" w:rsidR="00B8474E" w:rsidRPr="00315E54" w:rsidRDefault="00D65AC9" w:rsidP="00CA2361">
            <w:pPr>
              <w:pStyle w:val="Header"/>
              <w:spacing w:before="40" w:after="40"/>
              <w:jc w:val="center"/>
              <w:rPr>
                <w:rFonts w:ascii="Calibri" w:hAnsi="Calibri" w:cs="Calibri"/>
                <w:b/>
                <w:sz w:val="16"/>
                <w:szCs w:val="16"/>
              </w:rPr>
            </w:pPr>
            <w:r>
              <w:rPr>
                <w:rFonts w:ascii="Calibri" w:hAnsi="Calibri"/>
                <w:b/>
                <w:sz w:val="16"/>
              </w:rPr>
              <w:t>Ysgrifennwyd gan</w:t>
            </w:r>
          </w:p>
        </w:tc>
        <w:tc>
          <w:tcPr>
            <w:tcW w:w="1418" w:type="dxa"/>
            <w:shd w:val="clear" w:color="auto" w:fill="D9D9D9"/>
            <w:tcMar>
              <w:top w:w="0" w:type="dxa"/>
              <w:left w:w="108" w:type="dxa"/>
              <w:bottom w:w="0" w:type="dxa"/>
              <w:right w:w="108" w:type="dxa"/>
            </w:tcMar>
            <w:vAlign w:val="center"/>
          </w:tcPr>
          <w:p w14:paraId="3EE81A63" w14:textId="77777777" w:rsidR="00B8474E" w:rsidRPr="00315E54" w:rsidRDefault="00D65AC9" w:rsidP="00CA2361">
            <w:pPr>
              <w:pStyle w:val="Header"/>
              <w:spacing w:before="40" w:after="40"/>
              <w:jc w:val="center"/>
              <w:rPr>
                <w:rFonts w:ascii="Calibri" w:hAnsi="Calibri" w:cs="Calibri"/>
                <w:b/>
                <w:sz w:val="16"/>
                <w:szCs w:val="16"/>
              </w:rPr>
            </w:pPr>
            <w:r>
              <w:rPr>
                <w:rFonts w:ascii="Calibri" w:hAnsi="Calibri"/>
                <w:b/>
                <w:sz w:val="16"/>
              </w:rPr>
              <w:t>Cymeradwyo ar gyfer cynnwys</w:t>
            </w:r>
          </w:p>
        </w:tc>
      </w:tr>
      <w:tr w:rsidR="00B8474E" w:rsidRPr="00315E54" w14:paraId="6219933F" w14:textId="77777777">
        <w:tc>
          <w:tcPr>
            <w:tcW w:w="794" w:type="dxa"/>
            <w:tcMar>
              <w:top w:w="0" w:type="dxa"/>
              <w:left w:w="108" w:type="dxa"/>
              <w:bottom w:w="0" w:type="dxa"/>
              <w:right w:w="108" w:type="dxa"/>
            </w:tcMar>
            <w:vAlign w:val="center"/>
          </w:tcPr>
          <w:p w14:paraId="37CD748C" w14:textId="77777777" w:rsidR="00B8474E" w:rsidRPr="00315E54" w:rsidRDefault="00D65AC9" w:rsidP="00CA2361">
            <w:pPr>
              <w:pStyle w:val="Header"/>
              <w:spacing w:before="40" w:after="40"/>
              <w:jc w:val="center"/>
              <w:rPr>
                <w:rFonts w:ascii="Calibri" w:hAnsi="Calibri" w:cs="Calibri"/>
                <w:bCs/>
                <w:i/>
                <w:color w:val="A6A6A6"/>
                <w:sz w:val="20"/>
                <w:szCs w:val="20"/>
              </w:rPr>
            </w:pPr>
            <w:r>
              <w:rPr>
                <w:rFonts w:ascii="Calibri" w:hAnsi="Calibri"/>
                <w:i/>
                <w:color w:val="A6A6A6"/>
                <w:sz w:val="20"/>
              </w:rPr>
              <w:t>2</w:t>
            </w:r>
          </w:p>
        </w:tc>
        <w:tc>
          <w:tcPr>
            <w:tcW w:w="1134" w:type="dxa"/>
            <w:tcMar>
              <w:top w:w="0" w:type="dxa"/>
              <w:left w:w="108" w:type="dxa"/>
              <w:bottom w:w="0" w:type="dxa"/>
              <w:right w:w="108" w:type="dxa"/>
            </w:tcMar>
            <w:vAlign w:val="center"/>
          </w:tcPr>
          <w:p w14:paraId="5FFD0283" w14:textId="77777777" w:rsidR="00B8474E" w:rsidRPr="00315E54" w:rsidRDefault="00D65AC9" w:rsidP="00CA2361">
            <w:pPr>
              <w:pStyle w:val="Header"/>
              <w:spacing w:before="40" w:after="40"/>
              <w:jc w:val="center"/>
              <w:rPr>
                <w:rFonts w:ascii="Calibri" w:hAnsi="Calibri" w:cs="Calibri"/>
                <w:bCs/>
                <w:i/>
                <w:color w:val="A6A6A6"/>
                <w:sz w:val="20"/>
                <w:szCs w:val="20"/>
              </w:rPr>
            </w:pPr>
            <w:r>
              <w:rPr>
                <w:rFonts w:ascii="Calibri" w:hAnsi="Calibri"/>
                <w:i/>
                <w:color w:val="A6A6A6"/>
                <w:sz w:val="20"/>
              </w:rPr>
              <w:t>05/2020</w:t>
            </w:r>
          </w:p>
        </w:tc>
        <w:tc>
          <w:tcPr>
            <w:tcW w:w="5103" w:type="dxa"/>
            <w:tcMar>
              <w:top w:w="0" w:type="dxa"/>
              <w:left w:w="108" w:type="dxa"/>
              <w:bottom w:w="0" w:type="dxa"/>
              <w:right w:w="108" w:type="dxa"/>
            </w:tcMar>
            <w:vAlign w:val="center"/>
          </w:tcPr>
          <w:p w14:paraId="08564BC3" w14:textId="77777777" w:rsidR="00B8474E" w:rsidRPr="00315E54" w:rsidRDefault="00D65AC9" w:rsidP="00CA2361">
            <w:pPr>
              <w:pStyle w:val="Header"/>
              <w:spacing w:before="40" w:after="40"/>
              <w:rPr>
                <w:rFonts w:ascii="Calibri" w:hAnsi="Calibri" w:cs="Calibri"/>
                <w:bCs/>
                <w:i/>
                <w:color w:val="A6A6A6"/>
                <w:sz w:val="20"/>
                <w:szCs w:val="20"/>
              </w:rPr>
            </w:pPr>
            <w:r>
              <w:rPr>
                <w:rFonts w:ascii="Calibri" w:hAnsi="Calibri"/>
                <w:i/>
                <w:color w:val="A6A6A6"/>
                <w:sz w:val="20"/>
              </w:rPr>
              <w:t xml:space="preserve">Polisi wedi ei ddiweddaru i gyfeirio at Adra. </w:t>
            </w:r>
          </w:p>
        </w:tc>
        <w:tc>
          <w:tcPr>
            <w:tcW w:w="1417" w:type="dxa"/>
            <w:tcMar>
              <w:top w:w="0" w:type="dxa"/>
              <w:left w:w="108" w:type="dxa"/>
              <w:bottom w:w="0" w:type="dxa"/>
              <w:right w:w="108" w:type="dxa"/>
            </w:tcMar>
            <w:vAlign w:val="center"/>
          </w:tcPr>
          <w:p w14:paraId="71A52817" w14:textId="77777777" w:rsidR="00B8474E" w:rsidRPr="00315E54" w:rsidRDefault="00D65AC9" w:rsidP="00CA2361">
            <w:pPr>
              <w:pStyle w:val="Header"/>
              <w:spacing w:before="40" w:after="40"/>
              <w:jc w:val="center"/>
              <w:rPr>
                <w:rFonts w:ascii="Calibri" w:hAnsi="Calibri" w:cs="Calibri"/>
                <w:bCs/>
                <w:i/>
                <w:color w:val="A6A6A6"/>
                <w:sz w:val="20"/>
                <w:szCs w:val="20"/>
              </w:rPr>
            </w:pPr>
            <w:r>
              <w:rPr>
                <w:rFonts w:ascii="Calibri" w:hAnsi="Calibri"/>
                <w:i/>
                <w:color w:val="A6A6A6"/>
                <w:sz w:val="20"/>
              </w:rPr>
              <w:t>JW</w:t>
            </w:r>
          </w:p>
        </w:tc>
        <w:tc>
          <w:tcPr>
            <w:tcW w:w="1418" w:type="dxa"/>
            <w:tcMar>
              <w:top w:w="0" w:type="dxa"/>
              <w:left w:w="108" w:type="dxa"/>
              <w:bottom w:w="0" w:type="dxa"/>
              <w:right w:w="108" w:type="dxa"/>
            </w:tcMar>
            <w:vAlign w:val="center"/>
          </w:tcPr>
          <w:p w14:paraId="67FFF9A8" w14:textId="77777777" w:rsidR="00B8474E" w:rsidRPr="00315E54" w:rsidRDefault="00D65AC9" w:rsidP="00CA2361">
            <w:pPr>
              <w:pStyle w:val="Header"/>
              <w:spacing w:before="40" w:after="40"/>
              <w:jc w:val="center"/>
              <w:rPr>
                <w:rFonts w:ascii="Calibri" w:hAnsi="Calibri" w:cs="Calibri"/>
                <w:bCs/>
                <w:i/>
                <w:color w:val="A6A6A6"/>
                <w:sz w:val="20"/>
                <w:szCs w:val="20"/>
              </w:rPr>
            </w:pPr>
            <w:r>
              <w:rPr>
                <w:rFonts w:ascii="Calibri" w:hAnsi="Calibri"/>
                <w:i/>
                <w:color w:val="A6A6A6"/>
                <w:sz w:val="20"/>
              </w:rPr>
              <w:t>MP</w:t>
            </w:r>
          </w:p>
        </w:tc>
      </w:tr>
      <w:tr w:rsidR="00B8474E" w:rsidRPr="00315E54" w14:paraId="051A8138" w14:textId="77777777">
        <w:tc>
          <w:tcPr>
            <w:tcW w:w="794" w:type="dxa"/>
            <w:tcMar>
              <w:top w:w="0" w:type="dxa"/>
              <w:left w:w="108" w:type="dxa"/>
              <w:bottom w:w="0" w:type="dxa"/>
              <w:right w:w="108" w:type="dxa"/>
            </w:tcMar>
            <w:vAlign w:val="center"/>
          </w:tcPr>
          <w:p w14:paraId="0A32C356" w14:textId="77777777" w:rsidR="00B8474E" w:rsidRPr="00315E54" w:rsidRDefault="00D65AC9" w:rsidP="00CA2361">
            <w:pPr>
              <w:widowControl w:val="0"/>
              <w:spacing w:before="40" w:after="40"/>
              <w:jc w:val="center"/>
              <w:rPr>
                <w:rFonts w:ascii="Calibri" w:hAnsi="Calibri" w:cs="Calibri"/>
                <w:color w:val="808080"/>
                <w:sz w:val="20"/>
                <w:szCs w:val="20"/>
              </w:rPr>
            </w:pPr>
            <w:r>
              <w:rPr>
                <w:rFonts w:ascii="Calibri" w:hAnsi="Calibri"/>
                <w:color w:val="808080"/>
                <w:sz w:val="20"/>
              </w:rPr>
              <w:t>3</w:t>
            </w:r>
          </w:p>
        </w:tc>
        <w:tc>
          <w:tcPr>
            <w:tcW w:w="1134" w:type="dxa"/>
            <w:tcMar>
              <w:top w:w="0" w:type="dxa"/>
              <w:left w:w="108" w:type="dxa"/>
              <w:bottom w:w="0" w:type="dxa"/>
              <w:right w:w="108" w:type="dxa"/>
            </w:tcMar>
            <w:vAlign w:val="center"/>
          </w:tcPr>
          <w:p w14:paraId="587C7FD9" w14:textId="77777777" w:rsidR="00B8474E" w:rsidRPr="00315E54" w:rsidRDefault="00D65AC9" w:rsidP="00CA2361">
            <w:pPr>
              <w:widowControl w:val="0"/>
              <w:spacing w:before="40" w:after="40"/>
              <w:jc w:val="center"/>
              <w:rPr>
                <w:rFonts w:ascii="Calibri" w:hAnsi="Calibri" w:cs="Calibri"/>
                <w:color w:val="808080"/>
                <w:sz w:val="20"/>
                <w:szCs w:val="20"/>
              </w:rPr>
            </w:pPr>
            <w:r>
              <w:rPr>
                <w:rFonts w:ascii="Calibri" w:hAnsi="Calibri"/>
                <w:color w:val="808080"/>
                <w:sz w:val="20"/>
              </w:rPr>
              <w:t>03/2020</w:t>
            </w:r>
          </w:p>
        </w:tc>
        <w:tc>
          <w:tcPr>
            <w:tcW w:w="5103" w:type="dxa"/>
            <w:tcMar>
              <w:top w:w="0" w:type="dxa"/>
              <w:left w:w="108" w:type="dxa"/>
              <w:bottom w:w="0" w:type="dxa"/>
              <w:right w:w="108" w:type="dxa"/>
            </w:tcMar>
            <w:vAlign w:val="center"/>
          </w:tcPr>
          <w:p w14:paraId="3B419E38" w14:textId="77777777" w:rsidR="00B8474E" w:rsidRPr="00315E54" w:rsidRDefault="00D65AC9" w:rsidP="00CA2361">
            <w:pPr>
              <w:widowControl w:val="0"/>
              <w:spacing w:before="40" w:after="40"/>
              <w:rPr>
                <w:rFonts w:ascii="Calibri" w:hAnsi="Calibri" w:cs="Calibri"/>
                <w:color w:val="808080"/>
                <w:sz w:val="20"/>
                <w:szCs w:val="20"/>
              </w:rPr>
            </w:pPr>
            <w:r>
              <w:rPr>
                <w:rFonts w:ascii="Calibri" w:hAnsi="Calibri"/>
                <w:color w:val="808080"/>
                <w:sz w:val="20"/>
              </w:rPr>
              <w:t>Polisi wedi’i adolygu i sicrhau cydymffurfio gyda Deddf Rhentu Cartrefi (Cymru) 2016 a chynnal adolygiad 3 blynedd</w:t>
            </w:r>
          </w:p>
        </w:tc>
        <w:tc>
          <w:tcPr>
            <w:tcW w:w="1417" w:type="dxa"/>
            <w:tcMar>
              <w:top w:w="0" w:type="dxa"/>
              <w:left w:w="108" w:type="dxa"/>
              <w:bottom w:w="0" w:type="dxa"/>
              <w:right w:w="108" w:type="dxa"/>
            </w:tcMar>
            <w:vAlign w:val="center"/>
          </w:tcPr>
          <w:p w14:paraId="5F5FA3E2" w14:textId="77777777" w:rsidR="00B8474E" w:rsidRPr="00315E54" w:rsidRDefault="00D65AC9" w:rsidP="00CA2361">
            <w:pPr>
              <w:widowControl w:val="0"/>
              <w:spacing w:before="40" w:after="40"/>
              <w:jc w:val="center"/>
              <w:rPr>
                <w:rFonts w:ascii="Calibri" w:hAnsi="Calibri" w:cs="Calibri"/>
                <w:color w:val="808080"/>
                <w:sz w:val="20"/>
                <w:szCs w:val="20"/>
              </w:rPr>
            </w:pPr>
            <w:r>
              <w:rPr>
                <w:rFonts w:ascii="Calibri" w:hAnsi="Calibri"/>
                <w:color w:val="808080"/>
                <w:sz w:val="20"/>
              </w:rPr>
              <w:t>MP</w:t>
            </w:r>
          </w:p>
        </w:tc>
        <w:tc>
          <w:tcPr>
            <w:tcW w:w="1418" w:type="dxa"/>
            <w:tcMar>
              <w:top w:w="0" w:type="dxa"/>
              <w:left w:w="108" w:type="dxa"/>
              <w:bottom w:w="0" w:type="dxa"/>
              <w:right w:w="108" w:type="dxa"/>
            </w:tcMar>
            <w:vAlign w:val="center"/>
          </w:tcPr>
          <w:p w14:paraId="731EF143" w14:textId="77777777" w:rsidR="00B8474E" w:rsidRPr="00315E54" w:rsidRDefault="00B8474E" w:rsidP="00CA2361">
            <w:pPr>
              <w:widowControl w:val="0"/>
              <w:spacing w:before="40" w:after="40"/>
              <w:jc w:val="center"/>
              <w:rPr>
                <w:rFonts w:ascii="Calibri" w:hAnsi="Calibri" w:cs="Calibri"/>
                <w:color w:val="808080"/>
                <w:sz w:val="20"/>
                <w:szCs w:val="20"/>
              </w:rPr>
            </w:pPr>
          </w:p>
        </w:tc>
      </w:tr>
      <w:tr w:rsidR="00B8474E" w:rsidRPr="00315E54" w14:paraId="480259B3" w14:textId="77777777">
        <w:tc>
          <w:tcPr>
            <w:tcW w:w="794" w:type="dxa"/>
            <w:tcMar>
              <w:top w:w="0" w:type="dxa"/>
              <w:left w:w="108" w:type="dxa"/>
              <w:bottom w:w="0" w:type="dxa"/>
              <w:right w:w="108" w:type="dxa"/>
            </w:tcMar>
            <w:vAlign w:val="center"/>
          </w:tcPr>
          <w:p w14:paraId="64DBE7C8" w14:textId="77777777" w:rsidR="00B8474E" w:rsidRPr="00315E54" w:rsidRDefault="00B8474E" w:rsidP="00CA2361">
            <w:pPr>
              <w:widowControl w:val="0"/>
              <w:spacing w:before="40" w:after="40"/>
              <w:jc w:val="center"/>
              <w:rPr>
                <w:rFonts w:ascii="Calibri" w:hAnsi="Calibri" w:cs="Calibri"/>
                <w:color w:val="808080"/>
                <w:sz w:val="20"/>
                <w:szCs w:val="20"/>
              </w:rPr>
            </w:pPr>
          </w:p>
        </w:tc>
        <w:tc>
          <w:tcPr>
            <w:tcW w:w="1134" w:type="dxa"/>
            <w:tcMar>
              <w:top w:w="0" w:type="dxa"/>
              <w:left w:w="108" w:type="dxa"/>
              <w:bottom w:w="0" w:type="dxa"/>
              <w:right w:w="108" w:type="dxa"/>
            </w:tcMar>
            <w:vAlign w:val="center"/>
          </w:tcPr>
          <w:p w14:paraId="6357C476" w14:textId="77777777" w:rsidR="00B8474E" w:rsidRPr="00315E54" w:rsidRDefault="00B8474E" w:rsidP="00CA2361">
            <w:pPr>
              <w:widowControl w:val="0"/>
              <w:spacing w:before="40" w:after="40"/>
              <w:jc w:val="center"/>
              <w:rPr>
                <w:rFonts w:ascii="Calibri" w:hAnsi="Calibri" w:cs="Calibri"/>
                <w:color w:val="808080"/>
                <w:sz w:val="20"/>
                <w:szCs w:val="20"/>
              </w:rPr>
            </w:pPr>
          </w:p>
        </w:tc>
        <w:tc>
          <w:tcPr>
            <w:tcW w:w="5103" w:type="dxa"/>
            <w:tcMar>
              <w:top w:w="0" w:type="dxa"/>
              <w:left w:w="108" w:type="dxa"/>
              <w:bottom w:w="0" w:type="dxa"/>
              <w:right w:w="108" w:type="dxa"/>
            </w:tcMar>
            <w:vAlign w:val="center"/>
          </w:tcPr>
          <w:p w14:paraId="3918D6C8" w14:textId="77777777" w:rsidR="00B8474E" w:rsidRPr="00315E54" w:rsidRDefault="00B8474E" w:rsidP="00CA2361">
            <w:pPr>
              <w:widowControl w:val="0"/>
              <w:spacing w:before="40" w:after="40"/>
              <w:rPr>
                <w:rFonts w:ascii="Calibri" w:hAnsi="Calibri" w:cs="Calibri"/>
                <w:color w:val="808080"/>
                <w:sz w:val="20"/>
                <w:szCs w:val="20"/>
              </w:rPr>
            </w:pPr>
          </w:p>
        </w:tc>
        <w:tc>
          <w:tcPr>
            <w:tcW w:w="1417" w:type="dxa"/>
            <w:tcMar>
              <w:top w:w="0" w:type="dxa"/>
              <w:left w:w="108" w:type="dxa"/>
              <w:bottom w:w="0" w:type="dxa"/>
              <w:right w:w="108" w:type="dxa"/>
            </w:tcMar>
            <w:vAlign w:val="center"/>
          </w:tcPr>
          <w:p w14:paraId="08F4906D" w14:textId="77777777" w:rsidR="00B8474E" w:rsidRPr="00315E54" w:rsidRDefault="00B8474E" w:rsidP="00CA2361">
            <w:pPr>
              <w:widowControl w:val="0"/>
              <w:spacing w:before="40" w:after="40"/>
              <w:jc w:val="center"/>
              <w:rPr>
                <w:rFonts w:ascii="Calibri" w:hAnsi="Calibri" w:cs="Calibri"/>
                <w:color w:val="808080"/>
                <w:sz w:val="20"/>
                <w:szCs w:val="20"/>
              </w:rPr>
            </w:pPr>
          </w:p>
        </w:tc>
        <w:tc>
          <w:tcPr>
            <w:tcW w:w="1418" w:type="dxa"/>
            <w:tcMar>
              <w:top w:w="0" w:type="dxa"/>
              <w:left w:w="108" w:type="dxa"/>
              <w:bottom w:w="0" w:type="dxa"/>
              <w:right w:w="108" w:type="dxa"/>
            </w:tcMar>
            <w:vAlign w:val="center"/>
          </w:tcPr>
          <w:p w14:paraId="295549F1" w14:textId="77777777" w:rsidR="00B8474E" w:rsidRPr="00315E54" w:rsidRDefault="00B8474E" w:rsidP="00CA2361">
            <w:pPr>
              <w:widowControl w:val="0"/>
              <w:spacing w:before="40" w:after="40"/>
              <w:jc w:val="center"/>
              <w:rPr>
                <w:rFonts w:ascii="Calibri" w:hAnsi="Calibri" w:cs="Calibri"/>
                <w:color w:val="808080"/>
                <w:sz w:val="20"/>
                <w:szCs w:val="20"/>
              </w:rPr>
            </w:pPr>
          </w:p>
        </w:tc>
      </w:tr>
      <w:bookmarkEnd w:id="5"/>
    </w:tbl>
    <w:p w14:paraId="1D37F5E1" w14:textId="77777777" w:rsidR="00CA2361" w:rsidRPr="00315E54" w:rsidRDefault="00CA2361" w:rsidP="00CA2361">
      <w:pPr>
        <w:rPr>
          <w:rFonts w:ascii="Calibri" w:hAnsi="Calibri" w:cs="Calibri"/>
        </w:rPr>
      </w:pPr>
    </w:p>
    <w:p w14:paraId="06E08804" w14:textId="66321328" w:rsidR="00D3469C" w:rsidRPr="00315E54" w:rsidRDefault="00D65AC9" w:rsidP="00685493">
      <w:pPr>
        <w:tabs>
          <w:tab w:val="left" w:pos="993"/>
        </w:tabs>
        <w:spacing w:before="360" w:after="120"/>
        <w:rPr>
          <w:rFonts w:ascii="Calibri" w:hAnsi="Calibri" w:cs="Calibri"/>
          <w:b/>
          <w:u w:val="single"/>
        </w:rPr>
      </w:pPr>
      <w:r>
        <w:rPr>
          <w:rFonts w:ascii="Calibri" w:hAnsi="Calibri"/>
          <w:b/>
        </w:rPr>
        <w:t>8.0</w:t>
      </w:r>
      <w:r w:rsidR="00306B88">
        <w:rPr>
          <w:rFonts w:ascii="Calibri" w:hAnsi="Calibri"/>
          <w:b/>
        </w:rPr>
        <w:t xml:space="preserve">        </w:t>
      </w:r>
      <w:r>
        <w:rPr>
          <w:rFonts w:ascii="Calibri" w:hAnsi="Calibri"/>
          <w:b/>
          <w:u w:val="single"/>
        </w:rPr>
        <w:t>CYDRADDOLDEB AC AMRYWIAETH</w:t>
      </w:r>
    </w:p>
    <w:p w14:paraId="6ECEBBAB" w14:textId="77777777" w:rsidR="008A3771" w:rsidRPr="00315E54" w:rsidRDefault="008A3771" w:rsidP="00685493">
      <w:pPr>
        <w:tabs>
          <w:tab w:val="left" w:pos="-720"/>
        </w:tabs>
        <w:suppressAutoHyphens/>
        <w:rPr>
          <w:rFonts w:ascii="Calibri" w:hAnsi="Calibri" w:cs="Calibri"/>
          <w:i/>
          <w:color w:val="A6A6A6"/>
          <w:sz w:val="20"/>
        </w:rPr>
      </w:pPr>
    </w:p>
    <w:p w14:paraId="0C02947F" w14:textId="77777777" w:rsidR="008A3771" w:rsidRPr="00315E54" w:rsidRDefault="00D65AC9" w:rsidP="00D26FCA">
      <w:pPr>
        <w:tabs>
          <w:tab w:val="left" w:pos="-720"/>
        </w:tabs>
        <w:suppressAutoHyphens/>
        <w:ind w:left="720" w:hanging="720"/>
        <w:rPr>
          <w:rFonts w:ascii="Calibri" w:hAnsi="Calibri" w:cs="Calibri"/>
          <w:color w:val="000000"/>
        </w:rPr>
      </w:pPr>
      <w:r>
        <w:rPr>
          <w:rFonts w:ascii="Calibri" w:hAnsi="Calibri"/>
          <w:color w:val="000000"/>
        </w:rPr>
        <w:t>8.1</w:t>
      </w:r>
      <w:r>
        <w:rPr>
          <w:rFonts w:ascii="Calibri" w:hAnsi="Calibri"/>
          <w:color w:val="000000"/>
        </w:rPr>
        <w:tab/>
        <w:t xml:space="preserve">Mae Adra yn cydnabod anghenion poblogaeth amrywiol a bydd bob amser yn ymddwyn o fewn cwmpas ei </w:t>
      </w:r>
      <w:r>
        <w:rPr>
          <w:rFonts w:ascii="Calibri" w:hAnsi="Calibri"/>
          <w:i/>
          <w:color w:val="000000"/>
        </w:rPr>
        <w:t>bolisi Cydraddoldeb ac Amrywiaeth</w:t>
      </w:r>
      <w:r>
        <w:rPr>
          <w:rFonts w:ascii="Calibri" w:hAnsi="Calibri"/>
          <w:color w:val="000000"/>
        </w:rPr>
        <w:t xml:space="preserve"> ei hun</w:t>
      </w:r>
    </w:p>
    <w:p w14:paraId="5A078BE6" w14:textId="77777777" w:rsidR="00D26FCA" w:rsidRPr="00315E54" w:rsidRDefault="00D26FCA" w:rsidP="00D26FCA">
      <w:pPr>
        <w:tabs>
          <w:tab w:val="left" w:pos="-720"/>
        </w:tabs>
        <w:suppressAutoHyphens/>
        <w:ind w:left="720" w:hanging="720"/>
        <w:rPr>
          <w:rFonts w:ascii="Calibri" w:hAnsi="Calibri" w:cs="Calibri"/>
          <w:color w:val="000000"/>
        </w:rPr>
      </w:pPr>
    </w:p>
    <w:p w14:paraId="6E8EE67F" w14:textId="77777777" w:rsidR="008A3771" w:rsidRPr="00315E54" w:rsidRDefault="00D65AC9" w:rsidP="00D26FCA">
      <w:pPr>
        <w:tabs>
          <w:tab w:val="left" w:pos="-720"/>
        </w:tabs>
        <w:suppressAutoHyphens/>
        <w:ind w:left="720" w:hanging="720"/>
        <w:rPr>
          <w:rFonts w:ascii="Calibri" w:hAnsi="Calibri" w:cs="Calibri"/>
          <w:color w:val="000000"/>
        </w:rPr>
      </w:pPr>
      <w:r>
        <w:rPr>
          <w:rFonts w:ascii="Calibri" w:hAnsi="Calibri"/>
          <w:color w:val="000000"/>
        </w:rPr>
        <w:t>8.2</w:t>
      </w:r>
      <w:r>
        <w:rPr>
          <w:rFonts w:ascii="Calibri" w:hAnsi="Calibri"/>
          <w:color w:val="000000"/>
        </w:rPr>
        <w:tab/>
        <w:t>Bydd Adra yn sicrhau ystyried anghenion unigolion yn unol â'r polisi hwn beth bynnag yw eu hoed, rhyw, hil, dosbarth cymdeithasol, diwylliant, rhywioldeb neu anabledd wrth asesu ceisiadau ar gyfer eiddo.</w:t>
      </w:r>
    </w:p>
    <w:p w14:paraId="7B2D7E35" w14:textId="77777777" w:rsidR="008A3771" w:rsidRPr="00315E54" w:rsidRDefault="008A3771" w:rsidP="008A3771">
      <w:pPr>
        <w:tabs>
          <w:tab w:val="left" w:pos="-720"/>
        </w:tabs>
        <w:suppressAutoHyphens/>
        <w:rPr>
          <w:rFonts w:ascii="Calibri" w:hAnsi="Calibri" w:cs="Calibri"/>
          <w:color w:val="000000"/>
        </w:rPr>
      </w:pPr>
    </w:p>
    <w:p w14:paraId="1B4FC2FF" w14:textId="77777777" w:rsidR="008A3771" w:rsidRPr="00315E54" w:rsidRDefault="00D65AC9" w:rsidP="00D26FCA">
      <w:pPr>
        <w:tabs>
          <w:tab w:val="left" w:pos="-720"/>
        </w:tabs>
        <w:suppressAutoHyphens/>
        <w:ind w:left="720" w:hanging="720"/>
        <w:rPr>
          <w:rFonts w:ascii="Calibri" w:hAnsi="Calibri" w:cs="Calibri"/>
          <w:color w:val="000000"/>
        </w:rPr>
      </w:pPr>
      <w:r>
        <w:rPr>
          <w:rFonts w:ascii="Calibri" w:hAnsi="Calibri"/>
          <w:color w:val="000000"/>
        </w:rPr>
        <w:t>8.3</w:t>
      </w:r>
      <w:r>
        <w:rPr>
          <w:rFonts w:ascii="Calibri" w:hAnsi="Calibri"/>
          <w:color w:val="000000"/>
        </w:rPr>
        <w:tab/>
        <w:t>Fel rhan o’i ddatblygiad, mae’r ddogfen hon a’i heffaith ar gydraddoldeb wedi cael ei sgrinio ar gyfer perthnasedd ac nid oes unrhyw beth niweidiol wedi ei adnabod.</w:t>
      </w:r>
    </w:p>
    <w:p w14:paraId="5DF88155" w14:textId="77777777" w:rsidR="00077E6C" w:rsidRPr="00315E54" w:rsidRDefault="00D65AC9" w:rsidP="00EB1AA7">
      <w:pPr>
        <w:tabs>
          <w:tab w:val="left" w:pos="709"/>
        </w:tabs>
        <w:spacing w:before="360" w:after="120"/>
        <w:rPr>
          <w:rFonts w:ascii="Calibri" w:hAnsi="Calibri" w:cs="Calibri"/>
          <w:b/>
        </w:rPr>
      </w:pPr>
      <w:r>
        <w:rPr>
          <w:rFonts w:ascii="Calibri" w:hAnsi="Calibri"/>
          <w:b/>
        </w:rPr>
        <w:t>9.0</w:t>
      </w:r>
      <w:r>
        <w:rPr>
          <w:rFonts w:ascii="Calibri" w:hAnsi="Calibri"/>
          <w:b/>
        </w:rPr>
        <w:tab/>
      </w:r>
      <w:r>
        <w:rPr>
          <w:rFonts w:ascii="Calibri" w:hAnsi="Calibri"/>
          <w:b/>
          <w:u w:val="single"/>
        </w:rPr>
        <w:t>Y RHEOLIAD CYFFREDINOL AR DDIOGELU DATA (GDPR)</w:t>
      </w:r>
    </w:p>
    <w:p w14:paraId="21868BC6" w14:textId="211240B8" w:rsidR="00D26FCA" w:rsidRPr="00315E54" w:rsidRDefault="00D65AC9" w:rsidP="00D26FCA">
      <w:pPr>
        <w:tabs>
          <w:tab w:val="left" w:pos="709"/>
        </w:tabs>
        <w:spacing w:before="360" w:after="120"/>
        <w:ind w:left="705" w:hanging="705"/>
        <w:rPr>
          <w:rFonts w:ascii="Calibri" w:hAnsi="Calibri" w:cs="Calibri"/>
        </w:rPr>
      </w:pPr>
      <w:r>
        <w:rPr>
          <w:rFonts w:ascii="Calibri" w:hAnsi="Calibri"/>
        </w:rPr>
        <w:t xml:space="preserve">9.1 </w:t>
      </w:r>
      <w:r w:rsidR="00F3260B">
        <w:rPr>
          <w:rFonts w:ascii="Calibri" w:hAnsi="Calibri"/>
        </w:rPr>
        <w:tab/>
      </w:r>
      <w:r>
        <w:rPr>
          <w:rFonts w:ascii="Calibri" w:hAnsi="Calibri"/>
        </w:rPr>
        <w:t>Bydd gwybodaeth bersonol sy’n cael ei gynnwys mewn ceisiadau am eiddo rhent y farchnad yn cael ei gadw’n gyfrinachol.</w:t>
      </w:r>
    </w:p>
    <w:p w14:paraId="41ACE201" w14:textId="4E751329" w:rsidR="00D26FCA" w:rsidRPr="00315E54" w:rsidRDefault="00926E6D" w:rsidP="00D26FCA">
      <w:pPr>
        <w:tabs>
          <w:tab w:val="left" w:pos="709"/>
        </w:tabs>
        <w:spacing w:before="360" w:after="120"/>
        <w:ind w:left="705" w:hanging="705"/>
        <w:rPr>
          <w:rFonts w:ascii="Calibri" w:hAnsi="Calibri" w:cs="Calibri"/>
        </w:rPr>
      </w:pPr>
      <w:r w:rsidRPr="5886B1DE">
        <w:rPr>
          <w:rFonts w:ascii="Calibri" w:hAnsi="Calibri" w:cs="Calibri"/>
          <w:lang w:eastAsia="en-GB"/>
        </w:rPr>
        <w:lastRenderedPageBreak/>
        <w:t xml:space="preserve">9.2   </w:t>
      </w:r>
      <w:r>
        <w:tab/>
      </w:r>
      <w:r w:rsidRPr="5886B1DE">
        <w:rPr>
          <w:rFonts w:ascii="Calibri" w:hAnsi="Calibri" w:cs="Calibri"/>
          <w:lang w:eastAsia="en-GB"/>
        </w:rPr>
        <w:t xml:space="preserve">Bydd Adra yn gweinyddu caniatáu tenantiaeth eiddo Rhent y Farchnad o fewn  fframwaith cyfreithiol </w:t>
      </w:r>
      <w:r w:rsidRPr="5886B1DE">
        <w:rPr>
          <w:rFonts w:ascii="Calibri" w:hAnsi="Calibri" w:cs="Calibri"/>
          <w:i/>
          <w:iCs/>
          <w:lang w:eastAsia="en-GB"/>
        </w:rPr>
        <w:t>Deddf Diogelu Data 2018.</w:t>
      </w:r>
    </w:p>
    <w:p w14:paraId="2067073F" w14:textId="77777777" w:rsidR="00686E68" w:rsidRPr="00315E54" w:rsidRDefault="00D65AC9" w:rsidP="009F599F">
      <w:pPr>
        <w:tabs>
          <w:tab w:val="left" w:pos="709"/>
        </w:tabs>
        <w:spacing w:before="360" w:after="120"/>
        <w:ind w:left="705" w:hanging="705"/>
        <w:rPr>
          <w:rFonts w:ascii="Calibri" w:hAnsi="Calibri" w:cs="Calibri"/>
        </w:rPr>
      </w:pPr>
      <w:r>
        <w:rPr>
          <w:rFonts w:ascii="Calibri" w:hAnsi="Calibri"/>
        </w:rPr>
        <w:t>9.3</w:t>
      </w:r>
      <w:r>
        <w:rPr>
          <w:rFonts w:ascii="Calibri" w:hAnsi="Calibri"/>
        </w:rPr>
        <w:tab/>
        <w:t>Fel rhan o’i ddatblygiad, mae’r ddogfen hon a’i heffaith ar breifatrwydd data wedi cael ei asesu ac argymhellir y dylid cynnal Asesiad llawn o’r Effaith ar Ddiogelu Data.</w:t>
      </w:r>
    </w:p>
    <w:p w14:paraId="2B8DCF49" w14:textId="77777777" w:rsidR="00686E68" w:rsidRPr="00315E54" w:rsidRDefault="00686E68" w:rsidP="00686E68">
      <w:pPr>
        <w:tabs>
          <w:tab w:val="left" w:pos="993"/>
        </w:tabs>
        <w:spacing w:before="360" w:after="120"/>
        <w:rPr>
          <w:rFonts w:ascii="Calibri" w:hAnsi="Calibri" w:cs="Calibri"/>
        </w:rPr>
      </w:pPr>
    </w:p>
    <w:p w14:paraId="7A55DD5C" w14:textId="77777777" w:rsidR="00646E71" w:rsidRPr="00315E54" w:rsidRDefault="00646E71" w:rsidP="00CA2361">
      <w:pPr>
        <w:rPr>
          <w:rFonts w:ascii="Calibri" w:hAnsi="Calibri" w:cs="Calibri"/>
        </w:rPr>
      </w:pPr>
    </w:p>
    <w:p w14:paraId="4B1A1B51" w14:textId="77777777" w:rsidR="00646E71" w:rsidRPr="00315E54" w:rsidRDefault="00646E71" w:rsidP="00CA2361">
      <w:pPr>
        <w:rPr>
          <w:rFonts w:ascii="Calibri" w:hAnsi="Calibri" w:cs="Calibri"/>
        </w:rPr>
      </w:pPr>
    </w:p>
    <w:p w14:paraId="4396C6DF" w14:textId="77777777" w:rsidR="00DB335E" w:rsidRPr="00315E54" w:rsidRDefault="00DB335E">
      <w:pPr>
        <w:rPr>
          <w:rFonts w:ascii="Calibri" w:hAnsi="Calibri" w:cs="Calibri"/>
          <w:b/>
        </w:rPr>
      </w:pPr>
    </w:p>
    <w:sectPr w:rsidR="00DB335E" w:rsidRPr="00315E54">
      <w:headerReference w:type="default" r:id="rId12"/>
      <w:footerReference w:type="default" r:id="rId13"/>
      <w:pgSz w:w="12240" w:h="15840"/>
      <w:pgMar w:top="540" w:right="1467" w:bottom="1440" w:left="1260" w:header="528" w:footer="17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437C" w14:textId="77777777" w:rsidR="008706E1" w:rsidRDefault="008706E1">
      <w:r>
        <w:separator/>
      </w:r>
    </w:p>
  </w:endnote>
  <w:endnote w:type="continuationSeparator" w:id="0">
    <w:p w14:paraId="2F554F3B" w14:textId="77777777" w:rsidR="008706E1" w:rsidRDefault="0087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C0A" w14:textId="77777777" w:rsidR="00804ED7" w:rsidRPr="00CD1B9B" w:rsidRDefault="00804ED7" w:rsidP="00EB3954">
    <w:pPr>
      <w:pStyle w:val="Footer"/>
      <w:tabs>
        <w:tab w:val="clear" w:pos="8640"/>
        <w:tab w:val="right" w:pos="9072"/>
      </w:tabs>
      <w:jc w:val="right"/>
      <w:rPr>
        <w:rFonts w:ascii="Calibri" w:hAnsi="Calibri" w:cs="Calibri"/>
        <w:sz w:val="16"/>
        <w:szCs w:val="16"/>
      </w:rPr>
    </w:pPr>
  </w:p>
  <w:p w14:paraId="1D128EE1" w14:textId="77777777" w:rsidR="00804ED7" w:rsidRPr="00CD1B9B" w:rsidRDefault="00804ED7" w:rsidP="00156229">
    <w:pPr>
      <w:pStyle w:val="Footer"/>
      <w:tabs>
        <w:tab w:val="clear" w:pos="8640"/>
        <w:tab w:val="right" w:pos="9072"/>
      </w:tabs>
      <w:rPr>
        <w:rFonts w:ascii="Calibri" w:hAnsi="Calibri" w:cs="Calibri"/>
        <w:sz w:val="20"/>
        <w:szCs w:val="20"/>
      </w:rPr>
    </w:pPr>
  </w:p>
  <w:p w14:paraId="6C002002" w14:textId="77777777" w:rsidR="00804ED7" w:rsidRPr="00CD1B9B" w:rsidRDefault="00D65AC9">
    <w:pPr>
      <w:pStyle w:val="Footer"/>
      <w:jc w:val="center"/>
      <w:rPr>
        <w:rFonts w:ascii="Calibri" w:hAnsi="Calibri" w:cs="Calibri"/>
      </w:rPr>
    </w:pPr>
    <w:r>
      <w:rPr>
        <w:rFonts w:ascii="Calibri" w:hAnsi="Calibri"/>
        <w:sz w:val="20"/>
      </w:rPr>
      <w:t xml:space="preserve">Tudalen  </w:t>
    </w:r>
    <w:r w:rsidRPr="00CD1B9B">
      <w:rPr>
        <w:rFonts w:ascii="Calibri" w:hAnsi="Calibri" w:cs="Calibri"/>
        <w:b/>
        <w:sz w:val="20"/>
      </w:rPr>
      <w:fldChar w:fldCharType="begin"/>
    </w:r>
    <w:r w:rsidRPr="00CD1B9B">
      <w:rPr>
        <w:rFonts w:ascii="Calibri" w:hAnsi="Calibri" w:cs="Calibri"/>
        <w:b/>
        <w:sz w:val="20"/>
      </w:rPr>
      <w:instrText xml:space="preserve"> PAGE </w:instrText>
    </w:r>
    <w:r w:rsidRPr="00CD1B9B">
      <w:rPr>
        <w:rFonts w:ascii="Calibri" w:hAnsi="Calibri" w:cs="Calibri"/>
        <w:b/>
        <w:sz w:val="20"/>
      </w:rPr>
      <w:fldChar w:fldCharType="separate"/>
    </w:r>
    <w:r w:rsidRPr="00CD1B9B">
      <w:rPr>
        <w:rFonts w:ascii="Calibri" w:hAnsi="Calibri" w:cs="Calibri"/>
        <w:b/>
        <w:sz w:val="20"/>
      </w:rPr>
      <w:t>5</w:t>
    </w:r>
    <w:r w:rsidRPr="00CD1B9B">
      <w:rPr>
        <w:rFonts w:ascii="Calibri" w:hAnsi="Calibri" w:cs="Calibri"/>
        <w:b/>
        <w:sz w:val="20"/>
      </w:rPr>
      <w:fldChar w:fldCharType="end"/>
    </w:r>
    <w:r>
      <w:rPr>
        <w:rFonts w:ascii="Calibri" w:hAnsi="Calibri"/>
        <w:sz w:val="20"/>
      </w:rPr>
      <w:t xml:space="preserve"> o </w:t>
    </w:r>
    <w:r w:rsidRPr="00CD1B9B">
      <w:rPr>
        <w:rFonts w:ascii="Calibri" w:hAnsi="Calibri" w:cs="Calibri"/>
        <w:b/>
        <w:sz w:val="20"/>
      </w:rPr>
      <w:fldChar w:fldCharType="begin"/>
    </w:r>
    <w:r w:rsidRPr="00CD1B9B">
      <w:rPr>
        <w:rFonts w:ascii="Calibri" w:hAnsi="Calibri" w:cs="Calibri"/>
        <w:b/>
        <w:sz w:val="20"/>
      </w:rPr>
      <w:instrText xml:space="preserve"> NUMPAGES  </w:instrText>
    </w:r>
    <w:r w:rsidRPr="00CD1B9B">
      <w:rPr>
        <w:rFonts w:ascii="Calibri" w:hAnsi="Calibri" w:cs="Calibri"/>
        <w:b/>
        <w:sz w:val="20"/>
      </w:rPr>
      <w:fldChar w:fldCharType="separate"/>
    </w:r>
    <w:r w:rsidRPr="00CD1B9B">
      <w:rPr>
        <w:rFonts w:ascii="Calibri" w:hAnsi="Calibri" w:cs="Calibri"/>
        <w:b/>
        <w:sz w:val="20"/>
      </w:rPr>
      <w:t>5</w:t>
    </w:r>
    <w:r w:rsidRPr="00CD1B9B">
      <w:rPr>
        <w:rFonts w:ascii="Calibri" w:hAnsi="Calibri" w:cs="Calibri"/>
        <w:b/>
        <w:sz w:val="20"/>
      </w:rPr>
      <w:fldChar w:fldCharType="end"/>
    </w:r>
  </w:p>
  <w:p w14:paraId="5BD8D77F" w14:textId="77777777" w:rsidR="00804ED7" w:rsidRPr="00CD1B9B" w:rsidRDefault="00804ED7" w:rsidP="00872E18">
    <w:pPr>
      <w:pStyle w:val="Footer"/>
      <w:tabs>
        <w:tab w:val="right" w:pos="6663"/>
        <w:tab w:val="left" w:pos="7514"/>
      </w:tabs>
      <w:ind w:right="-897"/>
      <w:rPr>
        <w:rFonts w:ascii="Calibri" w:hAnsi="Calibri" w:cs="Calibri"/>
        <w:sz w:val="12"/>
        <w:szCs w:val="16"/>
      </w:rPr>
    </w:pPr>
  </w:p>
  <w:p w14:paraId="28D01D32" w14:textId="537308CD" w:rsidR="00804ED7" w:rsidRPr="00CD1B9B" w:rsidRDefault="00D65AC9" w:rsidP="00872E18">
    <w:pPr>
      <w:pStyle w:val="Footer"/>
      <w:tabs>
        <w:tab w:val="clear" w:pos="8640"/>
        <w:tab w:val="right" w:pos="10260"/>
      </w:tabs>
      <w:jc w:val="both"/>
      <w:rPr>
        <w:rFonts w:ascii="Calibri" w:hAnsi="Calibri" w:cs="Calibri"/>
        <w:i/>
        <w:color w:val="0000FF"/>
        <w:sz w:val="20"/>
        <w:szCs w:val="20"/>
      </w:rPr>
    </w:pPr>
    <w:proofErr w:type="spellStart"/>
    <w:r>
      <w:rPr>
        <w:rFonts w:ascii="Calibri" w:hAnsi="Calibri"/>
        <w:sz w:val="12"/>
      </w:rPr>
      <w:t>Uncontrolled</w:t>
    </w:r>
    <w:proofErr w:type="spellEnd"/>
    <w:r>
      <w:rPr>
        <w:rFonts w:ascii="Calibri" w:hAnsi="Calibri"/>
        <w:sz w:val="12"/>
      </w:rPr>
      <w:t xml:space="preserve"> </w:t>
    </w:r>
    <w:proofErr w:type="spellStart"/>
    <w:r>
      <w:rPr>
        <w:rFonts w:ascii="Calibri" w:hAnsi="Calibri"/>
        <w:sz w:val="12"/>
      </w:rPr>
      <w:t>document</w:t>
    </w:r>
    <w:proofErr w:type="spellEnd"/>
    <w:r>
      <w:rPr>
        <w:rFonts w:ascii="Calibri" w:hAnsi="Calibri"/>
        <w:sz w:val="12"/>
      </w:rPr>
      <w:t xml:space="preserve"> </w:t>
    </w:r>
    <w:proofErr w:type="spellStart"/>
    <w:r>
      <w:rPr>
        <w:rFonts w:ascii="Calibri" w:hAnsi="Calibri"/>
        <w:sz w:val="12"/>
      </w:rPr>
      <w:t>if</w:t>
    </w:r>
    <w:proofErr w:type="spellEnd"/>
    <w:r>
      <w:rPr>
        <w:rFonts w:ascii="Calibri" w:hAnsi="Calibri"/>
        <w:sz w:val="12"/>
      </w:rPr>
      <w:t xml:space="preserve"> </w:t>
    </w:r>
    <w:proofErr w:type="spellStart"/>
    <w:r>
      <w:rPr>
        <w:rFonts w:ascii="Calibri" w:hAnsi="Calibri"/>
        <w:sz w:val="12"/>
      </w:rPr>
      <w:t>printed</w:t>
    </w:r>
    <w:proofErr w:type="spellEnd"/>
    <w:r>
      <w:rPr>
        <w:rFonts w:ascii="Calibri" w:hAnsi="Calibri"/>
        <w:sz w:val="12"/>
      </w:rPr>
      <w:tab/>
    </w:r>
    <w:r>
      <w:rPr>
        <w:rFonts w:ascii="Calibri" w:hAnsi="Calibri"/>
        <w:sz w:val="12"/>
      </w:rPr>
      <w:tab/>
      <w:t>HSQE System/ALLpol16/</w:t>
    </w:r>
    <w:r w:rsidR="002E6A3C">
      <w:rPr>
        <w:rFonts w:ascii="Calibri" w:hAnsi="Calibri"/>
        <w:sz w:val="12"/>
      </w:rPr>
      <w:t>MP</w:t>
    </w:r>
    <w:r>
      <w:rPr>
        <w:rFonts w:ascii="Calibri" w:hAnsi="Calibri"/>
        <w:sz w:val="12"/>
      </w:rPr>
      <w:t>/0</w:t>
    </w:r>
    <w:r w:rsidR="002E6A3C">
      <w:rPr>
        <w:rFonts w:ascii="Calibri" w:hAnsi="Calibri"/>
        <w:sz w:val="12"/>
      </w:rPr>
      <w:t>722</w:t>
    </w:r>
    <w:r>
      <w:rPr>
        <w:rFonts w:ascii="Calibri" w:hAnsi="Calibri"/>
        <w:sz w:val="12"/>
      </w:rPr>
      <w:t xml:space="preserve"> – </w:t>
    </w:r>
    <w:proofErr w:type="spellStart"/>
    <w:r>
      <w:rPr>
        <w:rFonts w:ascii="Calibri" w:hAnsi="Calibri"/>
        <w:sz w:val="12"/>
      </w:rPr>
      <w:t>Issue</w:t>
    </w:r>
    <w:proofErr w:type="spellEnd"/>
    <w:r>
      <w:rPr>
        <w:rFonts w:ascii="Calibri" w:hAnsi="Calibri"/>
        <w:sz w:val="12"/>
      </w:rPr>
      <w:t xml:space="preserve"> </w:t>
    </w:r>
    <w:r w:rsidR="002E6A3C">
      <w:rPr>
        <w:rFonts w:ascii="Calibri" w:hAnsi="Calibri"/>
        <w:sz w:val="1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2427" w14:textId="77777777" w:rsidR="008706E1" w:rsidRDefault="008706E1">
      <w:r>
        <w:separator/>
      </w:r>
    </w:p>
  </w:footnote>
  <w:footnote w:type="continuationSeparator" w:id="0">
    <w:p w14:paraId="5C197925" w14:textId="77777777" w:rsidR="008706E1" w:rsidRDefault="00870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D2120" w14:textId="77777777" w:rsidR="00804ED7" w:rsidRPr="00315E54" w:rsidRDefault="00D65AC9" w:rsidP="00DB335E">
    <w:pPr>
      <w:pBdr>
        <w:bottom w:val="single" w:sz="12" w:space="1" w:color="auto"/>
      </w:pBdr>
      <w:rPr>
        <w:rFonts w:ascii="Calibri" w:hAnsi="Calibri" w:cs="Calibri"/>
        <w:b/>
        <w:color w:val="000000"/>
        <w:sz w:val="20"/>
      </w:rPr>
    </w:pPr>
    <w:r>
      <w:rPr>
        <w:noProof/>
      </w:rPr>
      <w:drawing>
        <wp:anchor distT="0" distB="0" distL="114300" distR="114300" simplePos="0" relativeHeight="251659264" behindDoc="1" locked="0" layoutInCell="1" allowOverlap="1" wp14:anchorId="641D33AC" wp14:editId="4F542D78">
          <wp:simplePos x="0" y="0"/>
          <wp:positionH relativeFrom="column">
            <wp:posOffset>4248150</wp:posOffset>
          </wp:positionH>
          <wp:positionV relativeFrom="paragraph">
            <wp:posOffset>-287655</wp:posOffset>
          </wp:positionV>
          <wp:extent cx="1933575" cy="1066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color w:val="000000"/>
        <w:sz w:val="20"/>
      </w:rPr>
      <w:t xml:space="preserve">Polisi Rhent y Farchnad                      </w:t>
    </w:r>
  </w:p>
  <w:p w14:paraId="2FCC7D01" w14:textId="77777777" w:rsidR="00804ED7" w:rsidRPr="00315E54" w:rsidRDefault="00D65AC9" w:rsidP="00BA3CF1">
    <w:pPr>
      <w:pBdr>
        <w:bottom w:val="single" w:sz="12" w:space="1" w:color="auto"/>
      </w:pBdr>
      <w:tabs>
        <w:tab w:val="left" w:pos="2580"/>
      </w:tabs>
      <w:rPr>
        <w:rFonts w:ascii="Calibri" w:hAnsi="Calibri" w:cs="Calibri"/>
      </w:rPr>
    </w:pPr>
    <w:r>
      <w:rPr>
        <w:rFonts w:ascii="Calibri" w:hAnsi="Calibri"/>
      </w:rPr>
      <w:tab/>
    </w:r>
  </w:p>
  <w:p w14:paraId="52E44D11" w14:textId="77777777" w:rsidR="00804ED7" w:rsidRDefault="00804ED7" w:rsidP="00BA3CF1">
    <w:pPr>
      <w:pBdr>
        <w:bottom w:val="single" w:sz="12" w:space="1" w:color="auto"/>
      </w:pBdr>
      <w:tabs>
        <w:tab w:val="left" w:pos="2580"/>
      </w:tabs>
      <w:rPr>
        <w:rFonts w:ascii="Arial" w:hAnsi="Arial" w:cs="Arial"/>
      </w:rPr>
    </w:pPr>
  </w:p>
  <w:p w14:paraId="1B6D6220" w14:textId="77777777" w:rsidR="00804ED7" w:rsidRDefault="00804ED7" w:rsidP="00BA3CF1">
    <w:pPr>
      <w:pBdr>
        <w:bottom w:val="single" w:sz="12" w:space="1" w:color="auto"/>
      </w:pBdr>
      <w:tabs>
        <w:tab w:val="left" w:pos="2580"/>
      </w:tabs>
      <w:rPr>
        <w:rFonts w:ascii="Arial" w:hAnsi="Arial" w:cs="Arial"/>
      </w:rPr>
    </w:pPr>
  </w:p>
  <w:p w14:paraId="4E5A38CB" w14:textId="77777777" w:rsidR="00804ED7" w:rsidRDefault="00804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BF1"/>
    <w:multiLevelType w:val="multilevel"/>
    <w:tmpl w:val="B520FDBE"/>
    <w:lvl w:ilvl="0">
      <w:start w:val="2"/>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4781A69"/>
    <w:multiLevelType w:val="multilevel"/>
    <w:tmpl w:val="B4F6AE8C"/>
    <w:lvl w:ilvl="0">
      <w:start w:val="5"/>
      <w:numFmt w:val="decimal"/>
      <w:lvlText w:val="%1.0"/>
      <w:lvlJc w:val="left"/>
      <w:pPr>
        <w:ind w:left="786" w:hanging="360"/>
      </w:pPr>
      <w:rPr>
        <w:rFonts w:cs="Times New Roman"/>
      </w:rPr>
    </w:lvl>
    <w:lvl w:ilvl="1">
      <w:start w:val="1"/>
      <w:numFmt w:val="decimal"/>
      <w:lvlText w:val="%1.%2"/>
      <w:lvlJc w:val="left"/>
      <w:pPr>
        <w:ind w:left="1506" w:hanging="360"/>
      </w:pPr>
      <w:rPr>
        <w:rFonts w:cs="Times New Roman"/>
      </w:rPr>
    </w:lvl>
    <w:lvl w:ilvl="2">
      <w:start w:val="1"/>
      <w:numFmt w:val="decimal"/>
      <w:lvlText w:val="%1.%2.%3"/>
      <w:lvlJc w:val="left"/>
      <w:pPr>
        <w:ind w:left="2586" w:hanging="720"/>
      </w:pPr>
      <w:rPr>
        <w:rFonts w:cs="Times New Roman"/>
      </w:rPr>
    </w:lvl>
    <w:lvl w:ilvl="3">
      <w:start w:val="1"/>
      <w:numFmt w:val="decimal"/>
      <w:lvlText w:val="%1.%2.%3.%4"/>
      <w:lvlJc w:val="left"/>
      <w:pPr>
        <w:ind w:left="3666" w:hanging="1080"/>
      </w:pPr>
      <w:rPr>
        <w:rFonts w:cs="Times New Roman"/>
      </w:rPr>
    </w:lvl>
    <w:lvl w:ilvl="4">
      <w:start w:val="1"/>
      <w:numFmt w:val="decimal"/>
      <w:lvlText w:val="%1.%2.%3.%4.%5"/>
      <w:lvlJc w:val="left"/>
      <w:pPr>
        <w:ind w:left="4386" w:hanging="1080"/>
      </w:pPr>
      <w:rPr>
        <w:rFonts w:cs="Times New Roman"/>
      </w:rPr>
    </w:lvl>
    <w:lvl w:ilvl="5">
      <w:start w:val="1"/>
      <w:numFmt w:val="decimal"/>
      <w:lvlText w:val="%1.%2.%3.%4.%5.%6"/>
      <w:lvlJc w:val="left"/>
      <w:pPr>
        <w:ind w:left="5466" w:hanging="1440"/>
      </w:pPr>
      <w:rPr>
        <w:rFonts w:cs="Times New Roman"/>
      </w:rPr>
    </w:lvl>
    <w:lvl w:ilvl="6">
      <w:start w:val="1"/>
      <w:numFmt w:val="decimal"/>
      <w:lvlText w:val="%1.%2.%3.%4.%5.%6.%7"/>
      <w:lvlJc w:val="left"/>
      <w:pPr>
        <w:ind w:left="6186" w:hanging="1440"/>
      </w:pPr>
      <w:rPr>
        <w:rFonts w:cs="Times New Roman"/>
      </w:rPr>
    </w:lvl>
    <w:lvl w:ilvl="7">
      <w:start w:val="1"/>
      <w:numFmt w:val="decimal"/>
      <w:lvlText w:val="%1.%2.%3.%4.%5.%6.%7.%8"/>
      <w:lvlJc w:val="left"/>
      <w:pPr>
        <w:ind w:left="7266" w:hanging="1800"/>
      </w:pPr>
      <w:rPr>
        <w:rFonts w:cs="Times New Roman"/>
      </w:rPr>
    </w:lvl>
    <w:lvl w:ilvl="8">
      <w:start w:val="1"/>
      <w:numFmt w:val="decimal"/>
      <w:lvlText w:val="%1.%2.%3.%4.%5.%6.%7.%8.%9"/>
      <w:lvlJc w:val="left"/>
      <w:pPr>
        <w:ind w:left="7986" w:hanging="1800"/>
      </w:pPr>
      <w:rPr>
        <w:rFonts w:cs="Times New Roman"/>
      </w:rPr>
    </w:lvl>
  </w:abstractNum>
  <w:abstractNum w:abstractNumId="2" w15:restartNumberingAfterBreak="0">
    <w:nsid w:val="17926B04"/>
    <w:multiLevelType w:val="multilevel"/>
    <w:tmpl w:val="9362A2D4"/>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25A56FBF"/>
    <w:multiLevelType w:val="hybridMultilevel"/>
    <w:tmpl w:val="7620114C"/>
    <w:lvl w:ilvl="0" w:tplc="00000000">
      <w:numFmt w:val="bullet"/>
      <w:lvlText w:val="-"/>
      <w:lvlJc w:val="left"/>
      <w:pPr>
        <w:ind w:left="1080" w:hanging="360"/>
      </w:pPr>
      <w:rPr>
        <w:rFonts w:ascii="Arial" w:hAnsi="Aria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4" w15:restartNumberingAfterBreak="0">
    <w:nsid w:val="28A21868"/>
    <w:multiLevelType w:val="multilevel"/>
    <w:tmpl w:val="F05EC4F6"/>
    <w:lvl w:ilvl="0">
      <w:start w:val="1"/>
      <w:numFmt w:val="decimal"/>
      <w:lvlText w:val="%1.0"/>
      <w:lvlJc w:val="left"/>
      <w:pPr>
        <w:ind w:left="720" w:hanging="720"/>
      </w:pPr>
      <w:rPr>
        <w:rFonts w:cs="Times New Roman"/>
        <w:u w:val="none"/>
      </w:rPr>
    </w:lvl>
    <w:lvl w:ilvl="1">
      <w:start w:val="1"/>
      <w:numFmt w:val="decimal"/>
      <w:lvlText w:val="%1.%2"/>
      <w:lvlJc w:val="left"/>
      <w:pPr>
        <w:ind w:left="1440" w:hanging="720"/>
      </w:pPr>
      <w:rPr>
        <w:rFonts w:cs="Times New Roman"/>
        <w:u w:val="none"/>
      </w:rPr>
    </w:lvl>
    <w:lvl w:ilvl="2">
      <w:start w:val="1"/>
      <w:numFmt w:val="decimal"/>
      <w:lvlText w:val="%1.%2.%3"/>
      <w:lvlJc w:val="left"/>
      <w:pPr>
        <w:ind w:left="2160" w:hanging="720"/>
      </w:pPr>
      <w:rPr>
        <w:rFonts w:cs="Times New Roman"/>
        <w:u w:val="none"/>
      </w:rPr>
    </w:lvl>
    <w:lvl w:ilvl="3">
      <w:start w:val="1"/>
      <w:numFmt w:val="decimal"/>
      <w:lvlText w:val="%1.%2.%3.%4"/>
      <w:lvlJc w:val="left"/>
      <w:pPr>
        <w:ind w:left="3240" w:hanging="1080"/>
      </w:pPr>
      <w:rPr>
        <w:rFonts w:cs="Times New Roman"/>
        <w:u w:val="none"/>
      </w:rPr>
    </w:lvl>
    <w:lvl w:ilvl="4">
      <w:start w:val="1"/>
      <w:numFmt w:val="decimal"/>
      <w:lvlText w:val="%1.%2.%3.%4.%5"/>
      <w:lvlJc w:val="left"/>
      <w:pPr>
        <w:ind w:left="3960" w:hanging="1080"/>
      </w:pPr>
      <w:rPr>
        <w:rFonts w:cs="Times New Roman"/>
        <w:u w:val="none"/>
      </w:rPr>
    </w:lvl>
    <w:lvl w:ilvl="5">
      <w:start w:val="1"/>
      <w:numFmt w:val="decimal"/>
      <w:lvlText w:val="%1.%2.%3.%4.%5.%6"/>
      <w:lvlJc w:val="left"/>
      <w:pPr>
        <w:ind w:left="5040" w:hanging="1440"/>
      </w:pPr>
      <w:rPr>
        <w:rFonts w:cs="Times New Roman"/>
        <w:u w:val="none"/>
      </w:rPr>
    </w:lvl>
    <w:lvl w:ilvl="6">
      <w:start w:val="1"/>
      <w:numFmt w:val="decimal"/>
      <w:lvlText w:val="%1.%2.%3.%4.%5.%6.%7"/>
      <w:lvlJc w:val="left"/>
      <w:pPr>
        <w:ind w:left="5760" w:hanging="1440"/>
      </w:pPr>
      <w:rPr>
        <w:rFonts w:cs="Times New Roman"/>
        <w:u w:val="none"/>
      </w:rPr>
    </w:lvl>
    <w:lvl w:ilvl="7">
      <w:start w:val="1"/>
      <w:numFmt w:val="decimal"/>
      <w:lvlText w:val="%1.%2.%3.%4.%5.%6.%7.%8"/>
      <w:lvlJc w:val="left"/>
      <w:pPr>
        <w:ind w:left="6840" w:hanging="1800"/>
      </w:pPr>
      <w:rPr>
        <w:rFonts w:cs="Times New Roman"/>
        <w:u w:val="none"/>
      </w:rPr>
    </w:lvl>
    <w:lvl w:ilvl="8">
      <w:start w:val="1"/>
      <w:numFmt w:val="decimal"/>
      <w:lvlText w:val="%1.%2.%3.%4.%5.%6.%7.%8.%9"/>
      <w:lvlJc w:val="left"/>
      <w:pPr>
        <w:ind w:left="7560" w:hanging="1800"/>
      </w:pPr>
      <w:rPr>
        <w:rFonts w:cs="Times New Roman"/>
        <w:u w:val="none"/>
      </w:rPr>
    </w:lvl>
  </w:abstractNum>
  <w:abstractNum w:abstractNumId="5" w15:restartNumberingAfterBreak="0">
    <w:nsid w:val="2B4D7604"/>
    <w:multiLevelType w:val="hybridMultilevel"/>
    <w:tmpl w:val="8EFE4618"/>
    <w:lvl w:ilvl="0" w:tplc="00000000">
      <w:start w:val="2"/>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6" w15:restartNumberingAfterBreak="0">
    <w:nsid w:val="44646D3F"/>
    <w:multiLevelType w:val="hybridMultilevel"/>
    <w:tmpl w:val="C62866AC"/>
    <w:lvl w:ilvl="0" w:tplc="00000000">
      <w:start w:val="2"/>
      <w:numFmt w:val="bullet"/>
      <w:lvlText w:val=""/>
      <w:lvlJc w:val="left"/>
      <w:pPr>
        <w:ind w:left="420" w:hanging="360"/>
      </w:pPr>
      <w:rPr>
        <w:rFonts w:ascii="Symbol" w:hAnsi="Symbol"/>
      </w:rPr>
    </w:lvl>
    <w:lvl w:ilvl="1" w:tplc="00000001">
      <w:start w:val="1"/>
      <w:numFmt w:val="bullet"/>
      <w:lvlText w:val="o"/>
      <w:lvlJc w:val="left"/>
      <w:pPr>
        <w:ind w:left="1140" w:hanging="360"/>
      </w:pPr>
      <w:rPr>
        <w:rFonts w:ascii="Courier New" w:hAnsi="Courier New"/>
      </w:rPr>
    </w:lvl>
    <w:lvl w:ilvl="2" w:tplc="00000002">
      <w:start w:val="1"/>
      <w:numFmt w:val="bullet"/>
      <w:lvlText w:val=""/>
      <w:lvlJc w:val="left"/>
      <w:pPr>
        <w:ind w:left="1860" w:hanging="360"/>
      </w:pPr>
      <w:rPr>
        <w:rFonts w:ascii="Wingdings" w:hAnsi="Wingdings"/>
      </w:rPr>
    </w:lvl>
    <w:lvl w:ilvl="3" w:tplc="00000003">
      <w:start w:val="1"/>
      <w:numFmt w:val="bullet"/>
      <w:lvlText w:val=""/>
      <w:lvlJc w:val="left"/>
      <w:pPr>
        <w:ind w:left="2580" w:hanging="360"/>
      </w:pPr>
      <w:rPr>
        <w:rFonts w:ascii="Symbol" w:hAnsi="Symbol"/>
      </w:rPr>
    </w:lvl>
    <w:lvl w:ilvl="4" w:tplc="00000004">
      <w:start w:val="1"/>
      <w:numFmt w:val="bullet"/>
      <w:lvlText w:val="o"/>
      <w:lvlJc w:val="left"/>
      <w:pPr>
        <w:ind w:left="3300" w:hanging="360"/>
      </w:pPr>
      <w:rPr>
        <w:rFonts w:ascii="Courier New" w:hAnsi="Courier New"/>
      </w:rPr>
    </w:lvl>
    <w:lvl w:ilvl="5" w:tplc="00000005">
      <w:start w:val="1"/>
      <w:numFmt w:val="bullet"/>
      <w:lvlText w:val=""/>
      <w:lvlJc w:val="left"/>
      <w:pPr>
        <w:ind w:left="4020" w:hanging="360"/>
      </w:pPr>
      <w:rPr>
        <w:rFonts w:ascii="Wingdings" w:hAnsi="Wingdings"/>
      </w:rPr>
    </w:lvl>
    <w:lvl w:ilvl="6" w:tplc="00000006">
      <w:start w:val="1"/>
      <w:numFmt w:val="bullet"/>
      <w:lvlText w:val=""/>
      <w:lvlJc w:val="left"/>
      <w:pPr>
        <w:ind w:left="4740" w:hanging="360"/>
      </w:pPr>
      <w:rPr>
        <w:rFonts w:ascii="Symbol" w:hAnsi="Symbol"/>
      </w:rPr>
    </w:lvl>
    <w:lvl w:ilvl="7" w:tplc="00000007">
      <w:start w:val="1"/>
      <w:numFmt w:val="bullet"/>
      <w:lvlText w:val="o"/>
      <w:lvlJc w:val="left"/>
      <w:pPr>
        <w:ind w:left="5460" w:hanging="360"/>
      </w:pPr>
      <w:rPr>
        <w:rFonts w:ascii="Courier New" w:hAnsi="Courier New"/>
      </w:rPr>
    </w:lvl>
    <w:lvl w:ilvl="8" w:tplc="00000008">
      <w:start w:val="1"/>
      <w:numFmt w:val="bullet"/>
      <w:lvlText w:val=""/>
      <w:lvlJc w:val="left"/>
      <w:pPr>
        <w:ind w:left="6180" w:hanging="360"/>
      </w:pPr>
      <w:rPr>
        <w:rFonts w:ascii="Wingdings" w:hAnsi="Wingdings"/>
      </w:rPr>
    </w:lvl>
  </w:abstractNum>
  <w:abstractNum w:abstractNumId="7" w15:restartNumberingAfterBreak="0">
    <w:nsid w:val="46476270"/>
    <w:multiLevelType w:val="multilevel"/>
    <w:tmpl w:val="7A3607C2"/>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numFmt w:val="none"/>
      <w:lvlText w:val=""/>
      <w:lvlJc w:val="left"/>
      <w:pPr>
        <w:tabs>
          <w:tab w:val="num" w:pos="360"/>
        </w:tabs>
      </w:p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15:restartNumberingAfterBreak="0">
    <w:nsid w:val="469C026C"/>
    <w:multiLevelType w:val="multilevel"/>
    <w:tmpl w:val="1B04E01A"/>
    <w:lvl w:ilvl="0">
      <w:start w:val="7"/>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4ABC4F74"/>
    <w:multiLevelType w:val="hybridMultilevel"/>
    <w:tmpl w:val="A4A4B1BA"/>
    <w:lvl w:ilvl="0" w:tplc="00000000">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abstractNum w:abstractNumId="10" w15:restartNumberingAfterBreak="0">
    <w:nsid w:val="50D00BFA"/>
    <w:multiLevelType w:val="multilevel"/>
    <w:tmpl w:val="2482DF6E"/>
    <w:lvl w:ilvl="0">
      <w:start w:val="1"/>
      <w:numFmt w:val="decimal"/>
      <w:lvlText w:val="%1."/>
      <w:lvlJc w:val="left"/>
      <w:pPr>
        <w:tabs>
          <w:tab w:val="num" w:pos="928"/>
        </w:tabs>
        <w:ind w:left="928" w:hanging="360"/>
      </w:pPr>
      <w:rPr>
        <w:rFonts w:cs="Times New Roman"/>
        <w:sz w:val="22"/>
        <w:szCs w:val="22"/>
      </w:rPr>
    </w:lvl>
    <w:lvl w:ilvl="1">
      <w:start w:val="1"/>
      <w:numFmt w:val="decimal"/>
      <w:lvlText w:val="%1.%2"/>
      <w:lvlJc w:val="left"/>
      <w:pPr>
        <w:tabs>
          <w:tab w:val="num" w:pos="858"/>
        </w:tabs>
        <w:ind w:left="858" w:hanging="432"/>
      </w:pPr>
      <w:rPr>
        <w:rFonts w:ascii="Arial" w:hAnsi="Arial" w:cs="Arial"/>
        <w:b w:val="0"/>
        <w:i w:val="0"/>
        <w:color w:val="auto"/>
        <w:sz w:val="22"/>
        <w:szCs w:val="22"/>
      </w:rPr>
    </w:lvl>
    <w:lvl w:ilvl="2">
      <w:start w:val="1"/>
      <w:numFmt w:val="decimal"/>
      <w:lvlText w:val="%1.%2.%3"/>
      <w:lvlJc w:val="left"/>
      <w:pPr>
        <w:tabs>
          <w:tab w:val="num" w:pos="1440"/>
        </w:tabs>
        <w:ind w:left="1224" w:hanging="504"/>
      </w:pPr>
      <w:rPr>
        <w:rFonts w:ascii="Arial" w:hAnsi="Arial" w:cs="Arial"/>
        <w:b/>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1EC1A83"/>
    <w:multiLevelType w:val="multilevel"/>
    <w:tmpl w:val="8B2EE442"/>
    <w:lvl w:ilvl="0">
      <w:start w:val="1"/>
      <w:numFmt w:val="decimal"/>
      <w:lvlText w:val="%1"/>
      <w:lvlJc w:val="left"/>
      <w:pPr>
        <w:ind w:left="360" w:hanging="360"/>
      </w:pPr>
      <w:rPr>
        <w:rFonts w:cs="Times New Roman"/>
      </w:rPr>
    </w:lvl>
    <w:lvl w:ilvl="1">
      <w:start w:val="2"/>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numFmt w:val="none"/>
      <w:lvlText w:val=""/>
      <w:lvlJc w:val="left"/>
      <w:pPr>
        <w:tabs>
          <w:tab w:val="num" w:pos="360"/>
        </w:tabs>
      </w:p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4587E04"/>
    <w:multiLevelType w:val="hybridMultilevel"/>
    <w:tmpl w:val="940AB8F4"/>
    <w:lvl w:ilvl="0" w:tplc="00000000">
      <w:start w:val="1"/>
      <w:numFmt w:val="bullet"/>
      <w:lvlText w:val=""/>
      <w:lvlJc w:val="left"/>
      <w:pPr>
        <w:ind w:left="720" w:hanging="360"/>
      </w:pPr>
      <w:rPr>
        <w:rFonts w:ascii="Symbol" w:hAnsi="Symbol"/>
        <w:color w:val="000000"/>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13" w15:restartNumberingAfterBreak="0">
    <w:nsid w:val="693F7127"/>
    <w:multiLevelType w:val="hybridMultilevel"/>
    <w:tmpl w:val="7E725662"/>
    <w:lvl w:ilvl="0" w:tplc="00000000">
      <w:start w:val="2"/>
      <w:numFmt w:val="bullet"/>
      <w:lvlText w:val="-"/>
      <w:lvlJc w:val="left"/>
      <w:pPr>
        <w:ind w:left="1440" w:hanging="360"/>
      </w:pPr>
      <w:rPr>
        <w:rFonts w:ascii="Arial" w:hAnsi="Arial"/>
      </w:rPr>
    </w:lvl>
    <w:lvl w:ilvl="1" w:tplc="00000001">
      <w:start w:val="1"/>
      <w:numFmt w:val="bullet"/>
      <w:lvlText w:val="o"/>
      <w:lvlJc w:val="left"/>
      <w:pPr>
        <w:ind w:left="2160" w:hanging="360"/>
      </w:pPr>
      <w:rPr>
        <w:rFonts w:ascii="Courier New" w:hAnsi="Courier New"/>
      </w:rPr>
    </w:lvl>
    <w:lvl w:ilvl="2" w:tplc="00000002">
      <w:start w:val="1"/>
      <w:numFmt w:val="bullet"/>
      <w:lvlText w:val=""/>
      <w:lvlJc w:val="left"/>
      <w:pPr>
        <w:ind w:left="2880" w:hanging="360"/>
      </w:pPr>
      <w:rPr>
        <w:rFonts w:ascii="Wingdings" w:hAnsi="Wingdings"/>
      </w:rPr>
    </w:lvl>
    <w:lvl w:ilvl="3" w:tplc="00000003">
      <w:start w:val="1"/>
      <w:numFmt w:val="bullet"/>
      <w:lvlText w:val=""/>
      <w:lvlJc w:val="left"/>
      <w:pPr>
        <w:ind w:left="3600" w:hanging="360"/>
      </w:pPr>
      <w:rPr>
        <w:rFonts w:ascii="Symbol" w:hAnsi="Symbol"/>
      </w:rPr>
    </w:lvl>
    <w:lvl w:ilvl="4" w:tplc="00000004">
      <w:start w:val="1"/>
      <w:numFmt w:val="bullet"/>
      <w:lvlText w:val="o"/>
      <w:lvlJc w:val="left"/>
      <w:pPr>
        <w:ind w:left="4320" w:hanging="360"/>
      </w:pPr>
      <w:rPr>
        <w:rFonts w:ascii="Courier New" w:hAnsi="Courier New"/>
      </w:rPr>
    </w:lvl>
    <w:lvl w:ilvl="5" w:tplc="00000005">
      <w:start w:val="1"/>
      <w:numFmt w:val="bullet"/>
      <w:lvlText w:val=""/>
      <w:lvlJc w:val="left"/>
      <w:pPr>
        <w:ind w:left="5040" w:hanging="360"/>
      </w:pPr>
      <w:rPr>
        <w:rFonts w:ascii="Wingdings" w:hAnsi="Wingdings"/>
      </w:rPr>
    </w:lvl>
    <w:lvl w:ilvl="6" w:tplc="00000006">
      <w:start w:val="1"/>
      <w:numFmt w:val="bullet"/>
      <w:lvlText w:val=""/>
      <w:lvlJc w:val="left"/>
      <w:pPr>
        <w:ind w:left="5760" w:hanging="360"/>
      </w:pPr>
      <w:rPr>
        <w:rFonts w:ascii="Symbol" w:hAnsi="Symbol"/>
      </w:rPr>
    </w:lvl>
    <w:lvl w:ilvl="7" w:tplc="00000007">
      <w:start w:val="1"/>
      <w:numFmt w:val="bullet"/>
      <w:lvlText w:val="o"/>
      <w:lvlJc w:val="left"/>
      <w:pPr>
        <w:ind w:left="6480" w:hanging="360"/>
      </w:pPr>
      <w:rPr>
        <w:rFonts w:ascii="Courier New" w:hAnsi="Courier New"/>
      </w:rPr>
    </w:lvl>
    <w:lvl w:ilvl="8" w:tplc="00000008">
      <w:start w:val="1"/>
      <w:numFmt w:val="bullet"/>
      <w:lvlText w:val=""/>
      <w:lvlJc w:val="left"/>
      <w:pPr>
        <w:ind w:left="7200" w:hanging="360"/>
      </w:pPr>
      <w:rPr>
        <w:rFonts w:ascii="Wingdings" w:hAnsi="Wingdings"/>
      </w:rPr>
    </w:lvl>
  </w:abstractNum>
  <w:abstractNum w:abstractNumId="14" w15:restartNumberingAfterBreak="0">
    <w:nsid w:val="6BF31F17"/>
    <w:multiLevelType w:val="hybridMultilevel"/>
    <w:tmpl w:val="E09EA5B6"/>
    <w:lvl w:ilvl="0" w:tplc="00000000">
      <w:start w:val="2"/>
      <w:numFmt w:val="bullet"/>
      <w:lvlText w:val="-"/>
      <w:lvlJc w:val="left"/>
      <w:pPr>
        <w:ind w:left="1080" w:hanging="360"/>
      </w:pPr>
      <w:rPr>
        <w:rFonts w:ascii="Arial" w:hAnsi="Arial"/>
      </w:rPr>
    </w:lvl>
    <w:lvl w:ilvl="1" w:tplc="00000001">
      <w:start w:val="1"/>
      <w:numFmt w:val="bullet"/>
      <w:lvlText w:val="o"/>
      <w:lvlJc w:val="left"/>
      <w:pPr>
        <w:ind w:left="1800" w:hanging="360"/>
      </w:pPr>
      <w:rPr>
        <w:rFonts w:ascii="Courier New" w:hAnsi="Courier New"/>
      </w:rPr>
    </w:lvl>
    <w:lvl w:ilvl="2" w:tplc="00000002">
      <w:start w:val="1"/>
      <w:numFmt w:val="bullet"/>
      <w:lvlText w:val=""/>
      <w:lvlJc w:val="left"/>
      <w:pPr>
        <w:ind w:left="2520" w:hanging="360"/>
      </w:pPr>
      <w:rPr>
        <w:rFonts w:ascii="Wingdings" w:hAnsi="Wingdings"/>
      </w:rPr>
    </w:lvl>
    <w:lvl w:ilvl="3" w:tplc="00000003">
      <w:start w:val="1"/>
      <w:numFmt w:val="bullet"/>
      <w:lvlText w:val=""/>
      <w:lvlJc w:val="left"/>
      <w:pPr>
        <w:ind w:left="3240" w:hanging="360"/>
      </w:pPr>
      <w:rPr>
        <w:rFonts w:ascii="Symbol" w:hAnsi="Symbol"/>
      </w:rPr>
    </w:lvl>
    <w:lvl w:ilvl="4" w:tplc="00000004">
      <w:start w:val="1"/>
      <w:numFmt w:val="bullet"/>
      <w:lvlText w:val="o"/>
      <w:lvlJc w:val="left"/>
      <w:pPr>
        <w:ind w:left="3960" w:hanging="360"/>
      </w:pPr>
      <w:rPr>
        <w:rFonts w:ascii="Courier New" w:hAnsi="Courier New"/>
      </w:rPr>
    </w:lvl>
    <w:lvl w:ilvl="5" w:tplc="00000005">
      <w:start w:val="1"/>
      <w:numFmt w:val="bullet"/>
      <w:lvlText w:val=""/>
      <w:lvlJc w:val="left"/>
      <w:pPr>
        <w:ind w:left="4680" w:hanging="360"/>
      </w:pPr>
      <w:rPr>
        <w:rFonts w:ascii="Wingdings" w:hAnsi="Wingdings"/>
      </w:rPr>
    </w:lvl>
    <w:lvl w:ilvl="6" w:tplc="00000006">
      <w:start w:val="1"/>
      <w:numFmt w:val="bullet"/>
      <w:lvlText w:val=""/>
      <w:lvlJc w:val="left"/>
      <w:pPr>
        <w:ind w:left="5400" w:hanging="360"/>
      </w:pPr>
      <w:rPr>
        <w:rFonts w:ascii="Symbol" w:hAnsi="Symbol"/>
      </w:rPr>
    </w:lvl>
    <w:lvl w:ilvl="7" w:tplc="00000007">
      <w:start w:val="1"/>
      <w:numFmt w:val="bullet"/>
      <w:lvlText w:val="o"/>
      <w:lvlJc w:val="left"/>
      <w:pPr>
        <w:ind w:left="6120" w:hanging="360"/>
      </w:pPr>
      <w:rPr>
        <w:rFonts w:ascii="Courier New" w:hAnsi="Courier New"/>
      </w:rPr>
    </w:lvl>
    <w:lvl w:ilvl="8" w:tplc="00000008">
      <w:start w:val="1"/>
      <w:numFmt w:val="bullet"/>
      <w:lvlText w:val=""/>
      <w:lvlJc w:val="left"/>
      <w:pPr>
        <w:ind w:left="6840" w:hanging="360"/>
      </w:pPr>
      <w:rPr>
        <w:rFonts w:ascii="Wingdings" w:hAnsi="Wingdings"/>
      </w:rPr>
    </w:lvl>
  </w:abstractNum>
  <w:num w:numId="1" w16cid:durableId="1783114324">
    <w:abstractNumId w:val="10"/>
  </w:num>
  <w:num w:numId="2" w16cid:durableId="330836024">
    <w:abstractNumId w:val="12"/>
  </w:num>
  <w:num w:numId="3" w16cid:durableId="1775203416">
    <w:abstractNumId w:val="1"/>
  </w:num>
  <w:num w:numId="4" w16cid:durableId="1001853878">
    <w:abstractNumId w:val="8"/>
  </w:num>
  <w:num w:numId="5" w16cid:durableId="683745594">
    <w:abstractNumId w:val="7"/>
  </w:num>
  <w:num w:numId="6" w16cid:durableId="90011371">
    <w:abstractNumId w:val="13"/>
  </w:num>
  <w:num w:numId="7" w16cid:durableId="132329184">
    <w:abstractNumId w:val="6"/>
  </w:num>
  <w:num w:numId="8" w16cid:durableId="800995618">
    <w:abstractNumId w:val="14"/>
  </w:num>
  <w:num w:numId="9" w16cid:durableId="1172333004">
    <w:abstractNumId w:val="9"/>
  </w:num>
  <w:num w:numId="10" w16cid:durableId="1643732884">
    <w:abstractNumId w:val="3"/>
  </w:num>
  <w:num w:numId="11" w16cid:durableId="377750515">
    <w:abstractNumId w:val="11"/>
  </w:num>
  <w:num w:numId="12" w16cid:durableId="1897541808">
    <w:abstractNumId w:val="0"/>
  </w:num>
  <w:num w:numId="13" w16cid:durableId="72437028">
    <w:abstractNumId w:val="5"/>
  </w:num>
  <w:num w:numId="14" w16cid:durableId="508181921">
    <w:abstractNumId w:val="4"/>
  </w:num>
  <w:num w:numId="15" w16cid:durableId="461653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F6"/>
    <w:rsid w:val="000005FE"/>
    <w:rsid w:val="0000183A"/>
    <w:rsid w:val="00004875"/>
    <w:rsid w:val="00004E30"/>
    <w:rsid w:val="0000610F"/>
    <w:rsid w:val="00006C63"/>
    <w:rsid w:val="00010679"/>
    <w:rsid w:val="00010737"/>
    <w:rsid w:val="000114F4"/>
    <w:rsid w:val="00014E57"/>
    <w:rsid w:val="00015592"/>
    <w:rsid w:val="00017C30"/>
    <w:rsid w:val="000208D1"/>
    <w:rsid w:val="00020D74"/>
    <w:rsid w:val="000245C4"/>
    <w:rsid w:val="00025795"/>
    <w:rsid w:val="00025F89"/>
    <w:rsid w:val="00027E1D"/>
    <w:rsid w:val="000311F3"/>
    <w:rsid w:val="00033E4D"/>
    <w:rsid w:val="00035479"/>
    <w:rsid w:val="00036719"/>
    <w:rsid w:val="000368A8"/>
    <w:rsid w:val="0004373B"/>
    <w:rsid w:val="0004403F"/>
    <w:rsid w:val="000446DA"/>
    <w:rsid w:val="0005065F"/>
    <w:rsid w:val="00050943"/>
    <w:rsid w:val="00051040"/>
    <w:rsid w:val="00051C2F"/>
    <w:rsid w:val="00052999"/>
    <w:rsid w:val="00052A13"/>
    <w:rsid w:val="0005578C"/>
    <w:rsid w:val="00055DAB"/>
    <w:rsid w:val="0005683C"/>
    <w:rsid w:val="000568FF"/>
    <w:rsid w:val="00060257"/>
    <w:rsid w:val="0006309F"/>
    <w:rsid w:val="00063932"/>
    <w:rsid w:val="0006433D"/>
    <w:rsid w:val="0006594E"/>
    <w:rsid w:val="00066AD6"/>
    <w:rsid w:val="00067400"/>
    <w:rsid w:val="00072968"/>
    <w:rsid w:val="00073A1F"/>
    <w:rsid w:val="00076718"/>
    <w:rsid w:val="00076A58"/>
    <w:rsid w:val="00077E6C"/>
    <w:rsid w:val="0008070D"/>
    <w:rsid w:val="00082845"/>
    <w:rsid w:val="000923B2"/>
    <w:rsid w:val="000944F2"/>
    <w:rsid w:val="00095D86"/>
    <w:rsid w:val="000961EF"/>
    <w:rsid w:val="000964A0"/>
    <w:rsid w:val="00096FC2"/>
    <w:rsid w:val="00096FEA"/>
    <w:rsid w:val="000A4CE5"/>
    <w:rsid w:val="000A4EF6"/>
    <w:rsid w:val="000A541A"/>
    <w:rsid w:val="000A6452"/>
    <w:rsid w:val="000A766A"/>
    <w:rsid w:val="000B118C"/>
    <w:rsid w:val="000B322C"/>
    <w:rsid w:val="000B3C11"/>
    <w:rsid w:val="000B480A"/>
    <w:rsid w:val="000B51CF"/>
    <w:rsid w:val="000B6BEA"/>
    <w:rsid w:val="000C3D10"/>
    <w:rsid w:val="000C51E4"/>
    <w:rsid w:val="000C6007"/>
    <w:rsid w:val="000C7D2B"/>
    <w:rsid w:val="000D1C26"/>
    <w:rsid w:val="000D1CE5"/>
    <w:rsid w:val="000D2759"/>
    <w:rsid w:val="000D2D67"/>
    <w:rsid w:val="000D445D"/>
    <w:rsid w:val="000D5558"/>
    <w:rsid w:val="000D58AB"/>
    <w:rsid w:val="000D5CFA"/>
    <w:rsid w:val="000D744A"/>
    <w:rsid w:val="000D7693"/>
    <w:rsid w:val="000D7CD8"/>
    <w:rsid w:val="000E0C3D"/>
    <w:rsid w:val="000E1163"/>
    <w:rsid w:val="000E1A1C"/>
    <w:rsid w:val="000E1C7B"/>
    <w:rsid w:val="000E2FEA"/>
    <w:rsid w:val="000E36F6"/>
    <w:rsid w:val="000E55A9"/>
    <w:rsid w:val="000E660A"/>
    <w:rsid w:val="000F19A9"/>
    <w:rsid w:val="000F36F6"/>
    <w:rsid w:val="000F40F0"/>
    <w:rsid w:val="000F5FF4"/>
    <w:rsid w:val="000F7324"/>
    <w:rsid w:val="001003FC"/>
    <w:rsid w:val="00102091"/>
    <w:rsid w:val="001053A0"/>
    <w:rsid w:val="0010642C"/>
    <w:rsid w:val="00106462"/>
    <w:rsid w:val="00106EE2"/>
    <w:rsid w:val="00107855"/>
    <w:rsid w:val="001116F0"/>
    <w:rsid w:val="00112556"/>
    <w:rsid w:val="00112B2F"/>
    <w:rsid w:val="00113603"/>
    <w:rsid w:val="001144FD"/>
    <w:rsid w:val="0011475C"/>
    <w:rsid w:val="00120B64"/>
    <w:rsid w:val="0012151C"/>
    <w:rsid w:val="001224B6"/>
    <w:rsid w:val="00123A4B"/>
    <w:rsid w:val="00125AB6"/>
    <w:rsid w:val="00130521"/>
    <w:rsid w:val="001317C1"/>
    <w:rsid w:val="00133F1A"/>
    <w:rsid w:val="00136BE7"/>
    <w:rsid w:val="0014051A"/>
    <w:rsid w:val="0014205F"/>
    <w:rsid w:val="00142BD8"/>
    <w:rsid w:val="00146F43"/>
    <w:rsid w:val="0014723F"/>
    <w:rsid w:val="00147506"/>
    <w:rsid w:val="001475EE"/>
    <w:rsid w:val="0015531A"/>
    <w:rsid w:val="00156229"/>
    <w:rsid w:val="001628F6"/>
    <w:rsid w:val="0016351A"/>
    <w:rsid w:val="001650DF"/>
    <w:rsid w:val="00165246"/>
    <w:rsid w:val="00171159"/>
    <w:rsid w:val="00171347"/>
    <w:rsid w:val="00175704"/>
    <w:rsid w:val="00176D7E"/>
    <w:rsid w:val="00180831"/>
    <w:rsid w:val="00180F3A"/>
    <w:rsid w:val="00181652"/>
    <w:rsid w:val="00183661"/>
    <w:rsid w:val="0018622C"/>
    <w:rsid w:val="0018741E"/>
    <w:rsid w:val="0019013E"/>
    <w:rsid w:val="00190F5C"/>
    <w:rsid w:val="00191848"/>
    <w:rsid w:val="00193866"/>
    <w:rsid w:val="00195223"/>
    <w:rsid w:val="00195D24"/>
    <w:rsid w:val="001967FF"/>
    <w:rsid w:val="001973BF"/>
    <w:rsid w:val="001A15DF"/>
    <w:rsid w:val="001A24D3"/>
    <w:rsid w:val="001A2519"/>
    <w:rsid w:val="001A349F"/>
    <w:rsid w:val="001A4643"/>
    <w:rsid w:val="001A50AE"/>
    <w:rsid w:val="001A54E9"/>
    <w:rsid w:val="001B0E46"/>
    <w:rsid w:val="001B60E8"/>
    <w:rsid w:val="001B614E"/>
    <w:rsid w:val="001B74DB"/>
    <w:rsid w:val="001C3EB5"/>
    <w:rsid w:val="001C40EF"/>
    <w:rsid w:val="001C444D"/>
    <w:rsid w:val="001C5C2D"/>
    <w:rsid w:val="001C5E08"/>
    <w:rsid w:val="001C63C4"/>
    <w:rsid w:val="001C6A18"/>
    <w:rsid w:val="001C708B"/>
    <w:rsid w:val="001C7259"/>
    <w:rsid w:val="001C744D"/>
    <w:rsid w:val="001D0AE7"/>
    <w:rsid w:val="001D2F89"/>
    <w:rsid w:val="001D3464"/>
    <w:rsid w:val="001D7336"/>
    <w:rsid w:val="001E18EE"/>
    <w:rsid w:val="001E2B59"/>
    <w:rsid w:val="001E4EC6"/>
    <w:rsid w:val="001E5037"/>
    <w:rsid w:val="001E602A"/>
    <w:rsid w:val="001F0D4E"/>
    <w:rsid w:val="001F219F"/>
    <w:rsid w:val="001F3C91"/>
    <w:rsid w:val="001F520D"/>
    <w:rsid w:val="001F5EC3"/>
    <w:rsid w:val="001F67FF"/>
    <w:rsid w:val="001F717C"/>
    <w:rsid w:val="00203AF1"/>
    <w:rsid w:val="002040A4"/>
    <w:rsid w:val="00204115"/>
    <w:rsid w:val="00204872"/>
    <w:rsid w:val="00205664"/>
    <w:rsid w:val="0020692E"/>
    <w:rsid w:val="00206CF9"/>
    <w:rsid w:val="0020767F"/>
    <w:rsid w:val="0020768B"/>
    <w:rsid w:val="0021304A"/>
    <w:rsid w:val="00215C1F"/>
    <w:rsid w:val="002167DF"/>
    <w:rsid w:val="002176C2"/>
    <w:rsid w:val="00217A8B"/>
    <w:rsid w:val="00217CE8"/>
    <w:rsid w:val="0022055F"/>
    <w:rsid w:val="00221D3A"/>
    <w:rsid w:val="00221EEA"/>
    <w:rsid w:val="00223175"/>
    <w:rsid w:val="00224FF8"/>
    <w:rsid w:val="0022567E"/>
    <w:rsid w:val="00225F38"/>
    <w:rsid w:val="002260E0"/>
    <w:rsid w:val="002321D1"/>
    <w:rsid w:val="002336A3"/>
    <w:rsid w:val="002370AE"/>
    <w:rsid w:val="00237FCB"/>
    <w:rsid w:val="00241211"/>
    <w:rsid w:val="00241468"/>
    <w:rsid w:val="00242BB5"/>
    <w:rsid w:val="00244B27"/>
    <w:rsid w:val="002454B0"/>
    <w:rsid w:val="002455A4"/>
    <w:rsid w:val="00245C62"/>
    <w:rsid w:val="002547BC"/>
    <w:rsid w:val="00260BB1"/>
    <w:rsid w:val="00261E57"/>
    <w:rsid w:val="002632C3"/>
    <w:rsid w:val="002647D0"/>
    <w:rsid w:val="00265084"/>
    <w:rsid w:val="0027016C"/>
    <w:rsid w:val="00271620"/>
    <w:rsid w:val="00271CC3"/>
    <w:rsid w:val="00272564"/>
    <w:rsid w:val="00273942"/>
    <w:rsid w:val="002740B7"/>
    <w:rsid w:val="0028004F"/>
    <w:rsid w:val="002814DE"/>
    <w:rsid w:val="00281590"/>
    <w:rsid w:val="00282E89"/>
    <w:rsid w:val="00283FA9"/>
    <w:rsid w:val="00285D58"/>
    <w:rsid w:val="00286AFC"/>
    <w:rsid w:val="00286DEC"/>
    <w:rsid w:val="002878A2"/>
    <w:rsid w:val="00291366"/>
    <w:rsid w:val="00291F93"/>
    <w:rsid w:val="002A0803"/>
    <w:rsid w:val="002A0B94"/>
    <w:rsid w:val="002A1F58"/>
    <w:rsid w:val="002A4806"/>
    <w:rsid w:val="002A5C69"/>
    <w:rsid w:val="002A7C77"/>
    <w:rsid w:val="002B0410"/>
    <w:rsid w:val="002B0411"/>
    <w:rsid w:val="002B0B55"/>
    <w:rsid w:val="002B12B8"/>
    <w:rsid w:val="002B3206"/>
    <w:rsid w:val="002B339E"/>
    <w:rsid w:val="002B3686"/>
    <w:rsid w:val="002B37DD"/>
    <w:rsid w:val="002B4535"/>
    <w:rsid w:val="002B49B8"/>
    <w:rsid w:val="002B5B38"/>
    <w:rsid w:val="002C2631"/>
    <w:rsid w:val="002C28DE"/>
    <w:rsid w:val="002C3DDA"/>
    <w:rsid w:val="002C79E6"/>
    <w:rsid w:val="002D05EC"/>
    <w:rsid w:val="002D1C3E"/>
    <w:rsid w:val="002D356A"/>
    <w:rsid w:val="002D4E52"/>
    <w:rsid w:val="002D5563"/>
    <w:rsid w:val="002E1228"/>
    <w:rsid w:val="002E273E"/>
    <w:rsid w:val="002E3928"/>
    <w:rsid w:val="002E40ED"/>
    <w:rsid w:val="002E45E5"/>
    <w:rsid w:val="002E4D76"/>
    <w:rsid w:val="002E5867"/>
    <w:rsid w:val="002E58EB"/>
    <w:rsid w:val="002E6A3C"/>
    <w:rsid w:val="002E71EF"/>
    <w:rsid w:val="002F07AA"/>
    <w:rsid w:val="002F2055"/>
    <w:rsid w:val="002F2C83"/>
    <w:rsid w:val="002F3364"/>
    <w:rsid w:val="002F3A62"/>
    <w:rsid w:val="002F3B9F"/>
    <w:rsid w:val="002F4C93"/>
    <w:rsid w:val="002F53F1"/>
    <w:rsid w:val="002F65F3"/>
    <w:rsid w:val="002F68AB"/>
    <w:rsid w:val="002F702F"/>
    <w:rsid w:val="00300C30"/>
    <w:rsid w:val="003033B9"/>
    <w:rsid w:val="00306111"/>
    <w:rsid w:val="00306B88"/>
    <w:rsid w:val="0030755E"/>
    <w:rsid w:val="00310108"/>
    <w:rsid w:val="003105F3"/>
    <w:rsid w:val="00311186"/>
    <w:rsid w:val="00312578"/>
    <w:rsid w:val="00313078"/>
    <w:rsid w:val="00315E54"/>
    <w:rsid w:val="003174DE"/>
    <w:rsid w:val="00317558"/>
    <w:rsid w:val="00320733"/>
    <w:rsid w:val="00320E67"/>
    <w:rsid w:val="0032177F"/>
    <w:rsid w:val="003219C1"/>
    <w:rsid w:val="003240E7"/>
    <w:rsid w:val="00325B87"/>
    <w:rsid w:val="003262A1"/>
    <w:rsid w:val="00326698"/>
    <w:rsid w:val="00326AF1"/>
    <w:rsid w:val="00330A1F"/>
    <w:rsid w:val="00330D1E"/>
    <w:rsid w:val="00332179"/>
    <w:rsid w:val="00333184"/>
    <w:rsid w:val="0033421E"/>
    <w:rsid w:val="00335D3F"/>
    <w:rsid w:val="00337E15"/>
    <w:rsid w:val="003411CA"/>
    <w:rsid w:val="00343774"/>
    <w:rsid w:val="003439AA"/>
    <w:rsid w:val="00346427"/>
    <w:rsid w:val="00346964"/>
    <w:rsid w:val="0036291D"/>
    <w:rsid w:val="00362F37"/>
    <w:rsid w:val="003638C9"/>
    <w:rsid w:val="00365279"/>
    <w:rsid w:val="003665F3"/>
    <w:rsid w:val="0036726C"/>
    <w:rsid w:val="00372391"/>
    <w:rsid w:val="0037265A"/>
    <w:rsid w:val="00373FBE"/>
    <w:rsid w:val="00374336"/>
    <w:rsid w:val="003749ED"/>
    <w:rsid w:val="00374EB7"/>
    <w:rsid w:val="003772E5"/>
    <w:rsid w:val="00377FCA"/>
    <w:rsid w:val="00380D30"/>
    <w:rsid w:val="00380ED6"/>
    <w:rsid w:val="00382592"/>
    <w:rsid w:val="00382875"/>
    <w:rsid w:val="00384B80"/>
    <w:rsid w:val="003863EB"/>
    <w:rsid w:val="00391E09"/>
    <w:rsid w:val="0039332C"/>
    <w:rsid w:val="00393949"/>
    <w:rsid w:val="00394BAE"/>
    <w:rsid w:val="00396D9D"/>
    <w:rsid w:val="003A0FDE"/>
    <w:rsid w:val="003A2122"/>
    <w:rsid w:val="003A21C4"/>
    <w:rsid w:val="003A2E63"/>
    <w:rsid w:val="003A323E"/>
    <w:rsid w:val="003A3710"/>
    <w:rsid w:val="003A65CC"/>
    <w:rsid w:val="003B0003"/>
    <w:rsid w:val="003B3BF8"/>
    <w:rsid w:val="003B4573"/>
    <w:rsid w:val="003B45B0"/>
    <w:rsid w:val="003B73EF"/>
    <w:rsid w:val="003C036E"/>
    <w:rsid w:val="003C16BD"/>
    <w:rsid w:val="003C1C77"/>
    <w:rsid w:val="003C3643"/>
    <w:rsid w:val="003C390A"/>
    <w:rsid w:val="003C5211"/>
    <w:rsid w:val="003C57F1"/>
    <w:rsid w:val="003C7ACB"/>
    <w:rsid w:val="003D083F"/>
    <w:rsid w:val="003D0865"/>
    <w:rsid w:val="003D2454"/>
    <w:rsid w:val="003D5A6C"/>
    <w:rsid w:val="003D6698"/>
    <w:rsid w:val="003D7121"/>
    <w:rsid w:val="003D7374"/>
    <w:rsid w:val="003E06DE"/>
    <w:rsid w:val="003E3C2C"/>
    <w:rsid w:val="003E3F98"/>
    <w:rsid w:val="003E7336"/>
    <w:rsid w:val="003E7B55"/>
    <w:rsid w:val="003F1EA4"/>
    <w:rsid w:val="003F200D"/>
    <w:rsid w:val="003F2A1F"/>
    <w:rsid w:val="003F3138"/>
    <w:rsid w:val="003F31AE"/>
    <w:rsid w:val="003F6159"/>
    <w:rsid w:val="0040070E"/>
    <w:rsid w:val="004014F9"/>
    <w:rsid w:val="00402322"/>
    <w:rsid w:val="00402DED"/>
    <w:rsid w:val="00403137"/>
    <w:rsid w:val="0040380A"/>
    <w:rsid w:val="004052AC"/>
    <w:rsid w:val="00413317"/>
    <w:rsid w:val="00414041"/>
    <w:rsid w:val="004142DD"/>
    <w:rsid w:val="00416B55"/>
    <w:rsid w:val="0041728C"/>
    <w:rsid w:val="00421084"/>
    <w:rsid w:val="0042111F"/>
    <w:rsid w:val="00422451"/>
    <w:rsid w:val="0042247D"/>
    <w:rsid w:val="00422E48"/>
    <w:rsid w:val="004255B7"/>
    <w:rsid w:val="004312E4"/>
    <w:rsid w:val="00431EA8"/>
    <w:rsid w:val="00432A16"/>
    <w:rsid w:val="00432C10"/>
    <w:rsid w:val="00434045"/>
    <w:rsid w:val="00440E8A"/>
    <w:rsid w:val="00442E87"/>
    <w:rsid w:val="004436F3"/>
    <w:rsid w:val="00444732"/>
    <w:rsid w:val="00445805"/>
    <w:rsid w:val="00446382"/>
    <w:rsid w:val="00446415"/>
    <w:rsid w:val="004475F6"/>
    <w:rsid w:val="00452530"/>
    <w:rsid w:val="004525FD"/>
    <w:rsid w:val="00453AED"/>
    <w:rsid w:val="00453DE3"/>
    <w:rsid w:val="004540C4"/>
    <w:rsid w:val="0045782B"/>
    <w:rsid w:val="0046273C"/>
    <w:rsid w:val="00462B72"/>
    <w:rsid w:val="00466055"/>
    <w:rsid w:val="00467D4F"/>
    <w:rsid w:val="004712A8"/>
    <w:rsid w:val="00471691"/>
    <w:rsid w:val="00472C46"/>
    <w:rsid w:val="00473409"/>
    <w:rsid w:val="004746D2"/>
    <w:rsid w:val="004770FE"/>
    <w:rsid w:val="00480AC3"/>
    <w:rsid w:val="00481CD8"/>
    <w:rsid w:val="00482886"/>
    <w:rsid w:val="0048288B"/>
    <w:rsid w:val="004838F2"/>
    <w:rsid w:val="0048588B"/>
    <w:rsid w:val="00486D47"/>
    <w:rsid w:val="004919D0"/>
    <w:rsid w:val="00492413"/>
    <w:rsid w:val="0049291D"/>
    <w:rsid w:val="00493726"/>
    <w:rsid w:val="004A034E"/>
    <w:rsid w:val="004A34E3"/>
    <w:rsid w:val="004A6345"/>
    <w:rsid w:val="004A6CE7"/>
    <w:rsid w:val="004A72FB"/>
    <w:rsid w:val="004B0EB0"/>
    <w:rsid w:val="004B41B8"/>
    <w:rsid w:val="004B45DE"/>
    <w:rsid w:val="004B545A"/>
    <w:rsid w:val="004B57F3"/>
    <w:rsid w:val="004C0472"/>
    <w:rsid w:val="004C50FC"/>
    <w:rsid w:val="004C6391"/>
    <w:rsid w:val="004D11E8"/>
    <w:rsid w:val="004D3F94"/>
    <w:rsid w:val="004D52F6"/>
    <w:rsid w:val="004D56FB"/>
    <w:rsid w:val="004D5AE4"/>
    <w:rsid w:val="004D6C16"/>
    <w:rsid w:val="004E05FE"/>
    <w:rsid w:val="004E4599"/>
    <w:rsid w:val="004E55E1"/>
    <w:rsid w:val="004E58B3"/>
    <w:rsid w:val="004E6D8F"/>
    <w:rsid w:val="004E7231"/>
    <w:rsid w:val="004E7311"/>
    <w:rsid w:val="004F58D9"/>
    <w:rsid w:val="004F7524"/>
    <w:rsid w:val="00501AE7"/>
    <w:rsid w:val="00502CE2"/>
    <w:rsid w:val="00506FC6"/>
    <w:rsid w:val="0050787B"/>
    <w:rsid w:val="00507F3E"/>
    <w:rsid w:val="00510F40"/>
    <w:rsid w:val="00511402"/>
    <w:rsid w:val="00511784"/>
    <w:rsid w:val="00512891"/>
    <w:rsid w:val="005150B1"/>
    <w:rsid w:val="00516E6B"/>
    <w:rsid w:val="00520F9E"/>
    <w:rsid w:val="00521CC7"/>
    <w:rsid w:val="00523F72"/>
    <w:rsid w:val="00526735"/>
    <w:rsid w:val="005271F1"/>
    <w:rsid w:val="005304B8"/>
    <w:rsid w:val="0053093D"/>
    <w:rsid w:val="00532294"/>
    <w:rsid w:val="005326C9"/>
    <w:rsid w:val="00534EF1"/>
    <w:rsid w:val="00535A9F"/>
    <w:rsid w:val="00536C24"/>
    <w:rsid w:val="0053714C"/>
    <w:rsid w:val="00537EC8"/>
    <w:rsid w:val="00541078"/>
    <w:rsid w:val="00542B1A"/>
    <w:rsid w:val="00543B63"/>
    <w:rsid w:val="00545B0D"/>
    <w:rsid w:val="00546A45"/>
    <w:rsid w:val="00546EC2"/>
    <w:rsid w:val="00551A25"/>
    <w:rsid w:val="00553B38"/>
    <w:rsid w:val="00554AE5"/>
    <w:rsid w:val="00563A2C"/>
    <w:rsid w:val="005714DA"/>
    <w:rsid w:val="00571A31"/>
    <w:rsid w:val="00571D65"/>
    <w:rsid w:val="005750AF"/>
    <w:rsid w:val="00575233"/>
    <w:rsid w:val="005770A0"/>
    <w:rsid w:val="00577A61"/>
    <w:rsid w:val="00580EB4"/>
    <w:rsid w:val="00582D7D"/>
    <w:rsid w:val="0058414A"/>
    <w:rsid w:val="005846B1"/>
    <w:rsid w:val="00584B83"/>
    <w:rsid w:val="00585C55"/>
    <w:rsid w:val="005871CE"/>
    <w:rsid w:val="00587512"/>
    <w:rsid w:val="005919D4"/>
    <w:rsid w:val="00593AB9"/>
    <w:rsid w:val="00594004"/>
    <w:rsid w:val="00597F15"/>
    <w:rsid w:val="005A078B"/>
    <w:rsid w:val="005A0902"/>
    <w:rsid w:val="005A1089"/>
    <w:rsid w:val="005A2B80"/>
    <w:rsid w:val="005A3E57"/>
    <w:rsid w:val="005A7270"/>
    <w:rsid w:val="005A7299"/>
    <w:rsid w:val="005A74AF"/>
    <w:rsid w:val="005B2735"/>
    <w:rsid w:val="005B2BD7"/>
    <w:rsid w:val="005B321F"/>
    <w:rsid w:val="005B49D8"/>
    <w:rsid w:val="005B5B24"/>
    <w:rsid w:val="005B6C29"/>
    <w:rsid w:val="005C1737"/>
    <w:rsid w:val="005C499F"/>
    <w:rsid w:val="005C513B"/>
    <w:rsid w:val="005C51B1"/>
    <w:rsid w:val="005C5529"/>
    <w:rsid w:val="005C5D0F"/>
    <w:rsid w:val="005C678E"/>
    <w:rsid w:val="005C77DC"/>
    <w:rsid w:val="005C7A7E"/>
    <w:rsid w:val="005C7C52"/>
    <w:rsid w:val="005D07A5"/>
    <w:rsid w:val="005D3435"/>
    <w:rsid w:val="005D3548"/>
    <w:rsid w:val="005D35AB"/>
    <w:rsid w:val="005D3B04"/>
    <w:rsid w:val="005D4398"/>
    <w:rsid w:val="005E15FC"/>
    <w:rsid w:val="005E1764"/>
    <w:rsid w:val="005E1C2C"/>
    <w:rsid w:val="005E233F"/>
    <w:rsid w:val="005E51A8"/>
    <w:rsid w:val="005E603A"/>
    <w:rsid w:val="005E618B"/>
    <w:rsid w:val="005E796C"/>
    <w:rsid w:val="005F02DA"/>
    <w:rsid w:val="005F4523"/>
    <w:rsid w:val="005F5E16"/>
    <w:rsid w:val="005F6F9D"/>
    <w:rsid w:val="006000AA"/>
    <w:rsid w:val="00602023"/>
    <w:rsid w:val="00603AA9"/>
    <w:rsid w:val="0060500F"/>
    <w:rsid w:val="0060556D"/>
    <w:rsid w:val="00607AFC"/>
    <w:rsid w:val="00613547"/>
    <w:rsid w:val="0061451F"/>
    <w:rsid w:val="006145FC"/>
    <w:rsid w:val="0061727C"/>
    <w:rsid w:val="006177ED"/>
    <w:rsid w:val="0061798D"/>
    <w:rsid w:val="006201BE"/>
    <w:rsid w:val="0062181E"/>
    <w:rsid w:val="006229D2"/>
    <w:rsid w:val="00622DF7"/>
    <w:rsid w:val="00623351"/>
    <w:rsid w:val="006248A1"/>
    <w:rsid w:val="006253F3"/>
    <w:rsid w:val="00625D95"/>
    <w:rsid w:val="00627504"/>
    <w:rsid w:val="006303B8"/>
    <w:rsid w:val="006325DC"/>
    <w:rsid w:val="00632AAD"/>
    <w:rsid w:val="00634D69"/>
    <w:rsid w:val="00640FE9"/>
    <w:rsid w:val="00641D50"/>
    <w:rsid w:val="006420F1"/>
    <w:rsid w:val="00642813"/>
    <w:rsid w:val="00643172"/>
    <w:rsid w:val="00643199"/>
    <w:rsid w:val="006437B1"/>
    <w:rsid w:val="00643DC8"/>
    <w:rsid w:val="006456A9"/>
    <w:rsid w:val="00646E71"/>
    <w:rsid w:val="00646E79"/>
    <w:rsid w:val="00650D89"/>
    <w:rsid w:val="00651319"/>
    <w:rsid w:val="00652B1B"/>
    <w:rsid w:val="00653154"/>
    <w:rsid w:val="00653BEF"/>
    <w:rsid w:val="00654F91"/>
    <w:rsid w:val="006645A0"/>
    <w:rsid w:val="0066575B"/>
    <w:rsid w:val="006657EE"/>
    <w:rsid w:val="00667EB8"/>
    <w:rsid w:val="00670C11"/>
    <w:rsid w:val="0067135D"/>
    <w:rsid w:val="00672846"/>
    <w:rsid w:val="00672C84"/>
    <w:rsid w:val="0067401A"/>
    <w:rsid w:val="006744B1"/>
    <w:rsid w:val="006756AE"/>
    <w:rsid w:val="00676B18"/>
    <w:rsid w:val="0068192D"/>
    <w:rsid w:val="00682798"/>
    <w:rsid w:val="00685493"/>
    <w:rsid w:val="00685A3C"/>
    <w:rsid w:val="0068645F"/>
    <w:rsid w:val="00686D1C"/>
    <w:rsid w:val="00686E68"/>
    <w:rsid w:val="00690680"/>
    <w:rsid w:val="006913D5"/>
    <w:rsid w:val="006918E0"/>
    <w:rsid w:val="0069211A"/>
    <w:rsid w:val="00692524"/>
    <w:rsid w:val="00692A8B"/>
    <w:rsid w:val="00692EAE"/>
    <w:rsid w:val="00695484"/>
    <w:rsid w:val="006A0D8D"/>
    <w:rsid w:val="006A1A74"/>
    <w:rsid w:val="006A3359"/>
    <w:rsid w:val="006A44EF"/>
    <w:rsid w:val="006B2270"/>
    <w:rsid w:val="006B6286"/>
    <w:rsid w:val="006B760F"/>
    <w:rsid w:val="006C1AFA"/>
    <w:rsid w:val="006C3D38"/>
    <w:rsid w:val="006C4E58"/>
    <w:rsid w:val="006C5F63"/>
    <w:rsid w:val="006C65A5"/>
    <w:rsid w:val="006C736E"/>
    <w:rsid w:val="006C7657"/>
    <w:rsid w:val="006D08E0"/>
    <w:rsid w:val="006D1877"/>
    <w:rsid w:val="006D2B2C"/>
    <w:rsid w:val="006D2DFD"/>
    <w:rsid w:val="006D34AA"/>
    <w:rsid w:val="006D629E"/>
    <w:rsid w:val="006D79D4"/>
    <w:rsid w:val="006E23C0"/>
    <w:rsid w:val="006E35B0"/>
    <w:rsid w:val="006E45E4"/>
    <w:rsid w:val="006E5E26"/>
    <w:rsid w:val="006E6A3C"/>
    <w:rsid w:val="006E780A"/>
    <w:rsid w:val="006F0720"/>
    <w:rsid w:val="006F0BEF"/>
    <w:rsid w:val="006F3696"/>
    <w:rsid w:val="006F5A83"/>
    <w:rsid w:val="00701C2D"/>
    <w:rsid w:val="0070246D"/>
    <w:rsid w:val="007029FA"/>
    <w:rsid w:val="00703B65"/>
    <w:rsid w:val="007069F2"/>
    <w:rsid w:val="007105D7"/>
    <w:rsid w:val="00711A81"/>
    <w:rsid w:val="00711C9C"/>
    <w:rsid w:val="00711FB4"/>
    <w:rsid w:val="00713321"/>
    <w:rsid w:val="007135CE"/>
    <w:rsid w:val="00715378"/>
    <w:rsid w:val="00715945"/>
    <w:rsid w:val="007203D4"/>
    <w:rsid w:val="007205D7"/>
    <w:rsid w:val="00722A40"/>
    <w:rsid w:val="00724E83"/>
    <w:rsid w:val="00725D65"/>
    <w:rsid w:val="007322B0"/>
    <w:rsid w:val="007347EA"/>
    <w:rsid w:val="00737EF3"/>
    <w:rsid w:val="007457DB"/>
    <w:rsid w:val="00745F7C"/>
    <w:rsid w:val="00746E88"/>
    <w:rsid w:val="00747521"/>
    <w:rsid w:val="00754676"/>
    <w:rsid w:val="00754981"/>
    <w:rsid w:val="007608C6"/>
    <w:rsid w:val="00760B69"/>
    <w:rsid w:val="00760BDF"/>
    <w:rsid w:val="007622FF"/>
    <w:rsid w:val="00765495"/>
    <w:rsid w:val="00766C8C"/>
    <w:rsid w:val="0076714E"/>
    <w:rsid w:val="007724ED"/>
    <w:rsid w:val="00775CF0"/>
    <w:rsid w:val="00775FA9"/>
    <w:rsid w:val="00776989"/>
    <w:rsid w:val="00777712"/>
    <w:rsid w:val="007821B5"/>
    <w:rsid w:val="007826F3"/>
    <w:rsid w:val="0078674E"/>
    <w:rsid w:val="00786FB1"/>
    <w:rsid w:val="0079162E"/>
    <w:rsid w:val="00791815"/>
    <w:rsid w:val="007919C8"/>
    <w:rsid w:val="0079204A"/>
    <w:rsid w:val="00794703"/>
    <w:rsid w:val="0079654A"/>
    <w:rsid w:val="007A24B3"/>
    <w:rsid w:val="007A32DF"/>
    <w:rsid w:val="007A3385"/>
    <w:rsid w:val="007A49AF"/>
    <w:rsid w:val="007A5148"/>
    <w:rsid w:val="007A5A76"/>
    <w:rsid w:val="007A642F"/>
    <w:rsid w:val="007A79D0"/>
    <w:rsid w:val="007B0C39"/>
    <w:rsid w:val="007B1D40"/>
    <w:rsid w:val="007B1F4F"/>
    <w:rsid w:val="007B2C69"/>
    <w:rsid w:val="007B68AF"/>
    <w:rsid w:val="007C08A8"/>
    <w:rsid w:val="007C2836"/>
    <w:rsid w:val="007C34C1"/>
    <w:rsid w:val="007D4D43"/>
    <w:rsid w:val="007D6F90"/>
    <w:rsid w:val="007E1443"/>
    <w:rsid w:val="007E3144"/>
    <w:rsid w:val="007E4F76"/>
    <w:rsid w:val="007E6417"/>
    <w:rsid w:val="007E6D83"/>
    <w:rsid w:val="007F2AE7"/>
    <w:rsid w:val="007F3ED9"/>
    <w:rsid w:val="007F4015"/>
    <w:rsid w:val="007F4C8F"/>
    <w:rsid w:val="007F6687"/>
    <w:rsid w:val="008034E4"/>
    <w:rsid w:val="008040C2"/>
    <w:rsid w:val="00804879"/>
    <w:rsid w:val="00804ED7"/>
    <w:rsid w:val="008109E0"/>
    <w:rsid w:val="008125E7"/>
    <w:rsid w:val="00813287"/>
    <w:rsid w:val="00814A3E"/>
    <w:rsid w:val="0081600E"/>
    <w:rsid w:val="00816256"/>
    <w:rsid w:val="00817501"/>
    <w:rsid w:val="008177B1"/>
    <w:rsid w:val="00817CBB"/>
    <w:rsid w:val="0082364D"/>
    <w:rsid w:val="00824429"/>
    <w:rsid w:val="00825684"/>
    <w:rsid w:val="008304FB"/>
    <w:rsid w:val="0083186B"/>
    <w:rsid w:val="0083346E"/>
    <w:rsid w:val="008335B9"/>
    <w:rsid w:val="0083594B"/>
    <w:rsid w:val="008360E1"/>
    <w:rsid w:val="00836BCF"/>
    <w:rsid w:val="0083779F"/>
    <w:rsid w:val="00837D2F"/>
    <w:rsid w:val="008419DF"/>
    <w:rsid w:val="00842655"/>
    <w:rsid w:val="008432CE"/>
    <w:rsid w:val="008436CE"/>
    <w:rsid w:val="00844833"/>
    <w:rsid w:val="0084498F"/>
    <w:rsid w:val="00844CFB"/>
    <w:rsid w:val="00851D77"/>
    <w:rsid w:val="00852643"/>
    <w:rsid w:val="00854935"/>
    <w:rsid w:val="008552FC"/>
    <w:rsid w:val="00860653"/>
    <w:rsid w:val="00860D5A"/>
    <w:rsid w:val="00863328"/>
    <w:rsid w:val="00866226"/>
    <w:rsid w:val="008677C9"/>
    <w:rsid w:val="008706E1"/>
    <w:rsid w:val="00871627"/>
    <w:rsid w:val="00871B71"/>
    <w:rsid w:val="008723FF"/>
    <w:rsid w:val="00872457"/>
    <w:rsid w:val="00872E18"/>
    <w:rsid w:val="0087364F"/>
    <w:rsid w:val="00875CA3"/>
    <w:rsid w:val="00876235"/>
    <w:rsid w:val="008764E3"/>
    <w:rsid w:val="0087663F"/>
    <w:rsid w:val="00877018"/>
    <w:rsid w:val="008773D4"/>
    <w:rsid w:val="00885051"/>
    <w:rsid w:val="00885E93"/>
    <w:rsid w:val="00891447"/>
    <w:rsid w:val="008914F4"/>
    <w:rsid w:val="00893009"/>
    <w:rsid w:val="008933C9"/>
    <w:rsid w:val="00895B20"/>
    <w:rsid w:val="00895BAF"/>
    <w:rsid w:val="00896028"/>
    <w:rsid w:val="008979A2"/>
    <w:rsid w:val="00897D5B"/>
    <w:rsid w:val="008A167F"/>
    <w:rsid w:val="008A258F"/>
    <w:rsid w:val="008A338A"/>
    <w:rsid w:val="008A3771"/>
    <w:rsid w:val="008A5860"/>
    <w:rsid w:val="008B0A86"/>
    <w:rsid w:val="008B0C8C"/>
    <w:rsid w:val="008B3396"/>
    <w:rsid w:val="008B646D"/>
    <w:rsid w:val="008B77E0"/>
    <w:rsid w:val="008C0528"/>
    <w:rsid w:val="008C16E0"/>
    <w:rsid w:val="008C397B"/>
    <w:rsid w:val="008C3DFC"/>
    <w:rsid w:val="008C530C"/>
    <w:rsid w:val="008C5622"/>
    <w:rsid w:val="008C5FFE"/>
    <w:rsid w:val="008C68AF"/>
    <w:rsid w:val="008D2C2D"/>
    <w:rsid w:val="008D4C4E"/>
    <w:rsid w:val="008D6A45"/>
    <w:rsid w:val="008D76BD"/>
    <w:rsid w:val="008E01C3"/>
    <w:rsid w:val="008E53B3"/>
    <w:rsid w:val="008E7079"/>
    <w:rsid w:val="008F1CE2"/>
    <w:rsid w:val="008F1D4D"/>
    <w:rsid w:val="008F283E"/>
    <w:rsid w:val="008F2F81"/>
    <w:rsid w:val="008F335C"/>
    <w:rsid w:val="008F4B41"/>
    <w:rsid w:val="008F57E6"/>
    <w:rsid w:val="008F6663"/>
    <w:rsid w:val="00900AF7"/>
    <w:rsid w:val="00901FDF"/>
    <w:rsid w:val="00902634"/>
    <w:rsid w:val="00902CFA"/>
    <w:rsid w:val="00905F94"/>
    <w:rsid w:val="00906988"/>
    <w:rsid w:val="00907226"/>
    <w:rsid w:val="00907658"/>
    <w:rsid w:val="009148FD"/>
    <w:rsid w:val="00915BB1"/>
    <w:rsid w:val="00920684"/>
    <w:rsid w:val="009256B3"/>
    <w:rsid w:val="00926E6D"/>
    <w:rsid w:val="00927A2E"/>
    <w:rsid w:val="00927AAE"/>
    <w:rsid w:val="00927AFD"/>
    <w:rsid w:val="00927DB5"/>
    <w:rsid w:val="00932C8D"/>
    <w:rsid w:val="009331E9"/>
    <w:rsid w:val="009338F5"/>
    <w:rsid w:val="00934244"/>
    <w:rsid w:val="00940D3B"/>
    <w:rsid w:val="00941E21"/>
    <w:rsid w:val="00942B64"/>
    <w:rsid w:val="0094429F"/>
    <w:rsid w:val="0094488D"/>
    <w:rsid w:val="00944BD4"/>
    <w:rsid w:val="00945D95"/>
    <w:rsid w:val="00945F5C"/>
    <w:rsid w:val="00947BA2"/>
    <w:rsid w:val="0095206E"/>
    <w:rsid w:val="009546E3"/>
    <w:rsid w:val="00954FB5"/>
    <w:rsid w:val="00955A8F"/>
    <w:rsid w:val="009613D0"/>
    <w:rsid w:val="00962B3F"/>
    <w:rsid w:val="0096428C"/>
    <w:rsid w:val="00964451"/>
    <w:rsid w:val="00964B65"/>
    <w:rsid w:val="0096611F"/>
    <w:rsid w:val="009668DE"/>
    <w:rsid w:val="00966CF7"/>
    <w:rsid w:val="00971C3F"/>
    <w:rsid w:val="00974085"/>
    <w:rsid w:val="0097754A"/>
    <w:rsid w:val="00977B16"/>
    <w:rsid w:val="00981203"/>
    <w:rsid w:val="00981E51"/>
    <w:rsid w:val="00982200"/>
    <w:rsid w:val="00982B14"/>
    <w:rsid w:val="009849F8"/>
    <w:rsid w:val="009861DB"/>
    <w:rsid w:val="0098698A"/>
    <w:rsid w:val="00990560"/>
    <w:rsid w:val="00990DED"/>
    <w:rsid w:val="00992D1C"/>
    <w:rsid w:val="009937D2"/>
    <w:rsid w:val="0099423B"/>
    <w:rsid w:val="009955CE"/>
    <w:rsid w:val="009957DA"/>
    <w:rsid w:val="009959B4"/>
    <w:rsid w:val="00996361"/>
    <w:rsid w:val="009A0831"/>
    <w:rsid w:val="009A152A"/>
    <w:rsid w:val="009B51BE"/>
    <w:rsid w:val="009B6374"/>
    <w:rsid w:val="009C0FB7"/>
    <w:rsid w:val="009C1F76"/>
    <w:rsid w:val="009C2CAA"/>
    <w:rsid w:val="009C3545"/>
    <w:rsid w:val="009C6565"/>
    <w:rsid w:val="009D0420"/>
    <w:rsid w:val="009D2123"/>
    <w:rsid w:val="009D2F21"/>
    <w:rsid w:val="009D5A0B"/>
    <w:rsid w:val="009E08D7"/>
    <w:rsid w:val="009E142E"/>
    <w:rsid w:val="009E1FF9"/>
    <w:rsid w:val="009E218A"/>
    <w:rsid w:val="009E267C"/>
    <w:rsid w:val="009E3413"/>
    <w:rsid w:val="009E3624"/>
    <w:rsid w:val="009E4050"/>
    <w:rsid w:val="009E588D"/>
    <w:rsid w:val="009F0DFC"/>
    <w:rsid w:val="009F3214"/>
    <w:rsid w:val="009F452B"/>
    <w:rsid w:val="009F48D4"/>
    <w:rsid w:val="009F4C7C"/>
    <w:rsid w:val="009F599F"/>
    <w:rsid w:val="009F6082"/>
    <w:rsid w:val="009F73FA"/>
    <w:rsid w:val="009F7664"/>
    <w:rsid w:val="00A007F5"/>
    <w:rsid w:val="00A01321"/>
    <w:rsid w:val="00A021A2"/>
    <w:rsid w:val="00A02D79"/>
    <w:rsid w:val="00A05112"/>
    <w:rsid w:val="00A06E63"/>
    <w:rsid w:val="00A12CAE"/>
    <w:rsid w:val="00A13AE1"/>
    <w:rsid w:val="00A1495C"/>
    <w:rsid w:val="00A14E69"/>
    <w:rsid w:val="00A15868"/>
    <w:rsid w:val="00A15B93"/>
    <w:rsid w:val="00A15BC9"/>
    <w:rsid w:val="00A2165A"/>
    <w:rsid w:val="00A22880"/>
    <w:rsid w:val="00A27580"/>
    <w:rsid w:val="00A30EAC"/>
    <w:rsid w:val="00A31394"/>
    <w:rsid w:val="00A32542"/>
    <w:rsid w:val="00A41423"/>
    <w:rsid w:val="00A42236"/>
    <w:rsid w:val="00A42D8F"/>
    <w:rsid w:val="00A46E03"/>
    <w:rsid w:val="00A470AE"/>
    <w:rsid w:val="00A47AE6"/>
    <w:rsid w:val="00A5133A"/>
    <w:rsid w:val="00A535C0"/>
    <w:rsid w:val="00A535C6"/>
    <w:rsid w:val="00A54A00"/>
    <w:rsid w:val="00A55D89"/>
    <w:rsid w:val="00A55E1A"/>
    <w:rsid w:val="00A56D24"/>
    <w:rsid w:val="00A573B6"/>
    <w:rsid w:val="00A576C5"/>
    <w:rsid w:val="00A57F0F"/>
    <w:rsid w:val="00A62A91"/>
    <w:rsid w:val="00A631A9"/>
    <w:rsid w:val="00A635EE"/>
    <w:rsid w:val="00A65384"/>
    <w:rsid w:val="00A72A8D"/>
    <w:rsid w:val="00A73863"/>
    <w:rsid w:val="00A75445"/>
    <w:rsid w:val="00A7594B"/>
    <w:rsid w:val="00A84BC4"/>
    <w:rsid w:val="00A85001"/>
    <w:rsid w:val="00A901F0"/>
    <w:rsid w:val="00A917C7"/>
    <w:rsid w:val="00A918D6"/>
    <w:rsid w:val="00A94DED"/>
    <w:rsid w:val="00A95D07"/>
    <w:rsid w:val="00A96350"/>
    <w:rsid w:val="00AA01A5"/>
    <w:rsid w:val="00AA4874"/>
    <w:rsid w:val="00AA4DEC"/>
    <w:rsid w:val="00AA74D0"/>
    <w:rsid w:val="00AB2D3D"/>
    <w:rsid w:val="00AB2E04"/>
    <w:rsid w:val="00AB4DC2"/>
    <w:rsid w:val="00AB7B1D"/>
    <w:rsid w:val="00AC0B75"/>
    <w:rsid w:val="00AC38C3"/>
    <w:rsid w:val="00AC3984"/>
    <w:rsid w:val="00AC4096"/>
    <w:rsid w:val="00AC67AF"/>
    <w:rsid w:val="00AC69B5"/>
    <w:rsid w:val="00AD3BFA"/>
    <w:rsid w:val="00AD43C9"/>
    <w:rsid w:val="00AD5372"/>
    <w:rsid w:val="00AD5D24"/>
    <w:rsid w:val="00AE068E"/>
    <w:rsid w:val="00AE0DAC"/>
    <w:rsid w:val="00AE1455"/>
    <w:rsid w:val="00AE1869"/>
    <w:rsid w:val="00AE233C"/>
    <w:rsid w:val="00AE2D9F"/>
    <w:rsid w:val="00AE46DB"/>
    <w:rsid w:val="00AE56B8"/>
    <w:rsid w:val="00AE5D06"/>
    <w:rsid w:val="00AF22E1"/>
    <w:rsid w:val="00AF2900"/>
    <w:rsid w:val="00AF2B13"/>
    <w:rsid w:val="00AF6401"/>
    <w:rsid w:val="00AF6C9B"/>
    <w:rsid w:val="00AF7923"/>
    <w:rsid w:val="00B00285"/>
    <w:rsid w:val="00B00A47"/>
    <w:rsid w:val="00B02B0F"/>
    <w:rsid w:val="00B03D37"/>
    <w:rsid w:val="00B03F24"/>
    <w:rsid w:val="00B057EF"/>
    <w:rsid w:val="00B05CBE"/>
    <w:rsid w:val="00B07D63"/>
    <w:rsid w:val="00B10AA4"/>
    <w:rsid w:val="00B11263"/>
    <w:rsid w:val="00B1325C"/>
    <w:rsid w:val="00B159CF"/>
    <w:rsid w:val="00B168A5"/>
    <w:rsid w:val="00B16E97"/>
    <w:rsid w:val="00B173D4"/>
    <w:rsid w:val="00B17578"/>
    <w:rsid w:val="00B17E80"/>
    <w:rsid w:val="00B20261"/>
    <w:rsid w:val="00B217BD"/>
    <w:rsid w:val="00B21827"/>
    <w:rsid w:val="00B21ECE"/>
    <w:rsid w:val="00B22EF7"/>
    <w:rsid w:val="00B236FF"/>
    <w:rsid w:val="00B2640F"/>
    <w:rsid w:val="00B26B2D"/>
    <w:rsid w:val="00B27BDC"/>
    <w:rsid w:val="00B27CAC"/>
    <w:rsid w:val="00B31322"/>
    <w:rsid w:val="00B34707"/>
    <w:rsid w:val="00B36DB6"/>
    <w:rsid w:val="00B36F2C"/>
    <w:rsid w:val="00B4080F"/>
    <w:rsid w:val="00B420B1"/>
    <w:rsid w:val="00B425C0"/>
    <w:rsid w:val="00B44286"/>
    <w:rsid w:val="00B444B4"/>
    <w:rsid w:val="00B45A07"/>
    <w:rsid w:val="00B478B1"/>
    <w:rsid w:val="00B526A0"/>
    <w:rsid w:val="00B529F9"/>
    <w:rsid w:val="00B52AD7"/>
    <w:rsid w:val="00B55EE6"/>
    <w:rsid w:val="00B577CB"/>
    <w:rsid w:val="00B60496"/>
    <w:rsid w:val="00B6125B"/>
    <w:rsid w:val="00B61B3D"/>
    <w:rsid w:val="00B62C6B"/>
    <w:rsid w:val="00B62F11"/>
    <w:rsid w:val="00B63799"/>
    <w:rsid w:val="00B638C0"/>
    <w:rsid w:val="00B65799"/>
    <w:rsid w:val="00B6731B"/>
    <w:rsid w:val="00B677BA"/>
    <w:rsid w:val="00B67EA0"/>
    <w:rsid w:val="00B7108D"/>
    <w:rsid w:val="00B718FC"/>
    <w:rsid w:val="00B74FC1"/>
    <w:rsid w:val="00B801C1"/>
    <w:rsid w:val="00B803D4"/>
    <w:rsid w:val="00B82162"/>
    <w:rsid w:val="00B8399A"/>
    <w:rsid w:val="00B83F5C"/>
    <w:rsid w:val="00B8474E"/>
    <w:rsid w:val="00B91B04"/>
    <w:rsid w:val="00B92E10"/>
    <w:rsid w:val="00B94F66"/>
    <w:rsid w:val="00B95C40"/>
    <w:rsid w:val="00B96051"/>
    <w:rsid w:val="00B963A5"/>
    <w:rsid w:val="00B97C62"/>
    <w:rsid w:val="00B97E12"/>
    <w:rsid w:val="00BA2AAD"/>
    <w:rsid w:val="00BA3CF1"/>
    <w:rsid w:val="00BA49D0"/>
    <w:rsid w:val="00BA6E61"/>
    <w:rsid w:val="00BA73E9"/>
    <w:rsid w:val="00BB056C"/>
    <w:rsid w:val="00BB0822"/>
    <w:rsid w:val="00BB29A5"/>
    <w:rsid w:val="00BB29C8"/>
    <w:rsid w:val="00BB4A26"/>
    <w:rsid w:val="00BB4EC3"/>
    <w:rsid w:val="00BB5E24"/>
    <w:rsid w:val="00BB65A0"/>
    <w:rsid w:val="00BB76FF"/>
    <w:rsid w:val="00BB7A70"/>
    <w:rsid w:val="00BC176B"/>
    <w:rsid w:val="00BC3418"/>
    <w:rsid w:val="00BC3AE3"/>
    <w:rsid w:val="00BC3B08"/>
    <w:rsid w:val="00BC4A77"/>
    <w:rsid w:val="00BC59BB"/>
    <w:rsid w:val="00BC6A3F"/>
    <w:rsid w:val="00BC74AC"/>
    <w:rsid w:val="00BC7C24"/>
    <w:rsid w:val="00BD1CC1"/>
    <w:rsid w:val="00BD3D39"/>
    <w:rsid w:val="00BD44E7"/>
    <w:rsid w:val="00BD6C45"/>
    <w:rsid w:val="00BD7E82"/>
    <w:rsid w:val="00BE01F2"/>
    <w:rsid w:val="00BE1138"/>
    <w:rsid w:val="00BE1813"/>
    <w:rsid w:val="00BE2DBF"/>
    <w:rsid w:val="00BE3B5E"/>
    <w:rsid w:val="00BE3CCB"/>
    <w:rsid w:val="00BE4203"/>
    <w:rsid w:val="00BE449C"/>
    <w:rsid w:val="00BE5E66"/>
    <w:rsid w:val="00BE6B5C"/>
    <w:rsid w:val="00BE7AB6"/>
    <w:rsid w:val="00BF06A4"/>
    <w:rsid w:val="00BF07CF"/>
    <w:rsid w:val="00BF0E49"/>
    <w:rsid w:val="00BF292B"/>
    <w:rsid w:val="00BF377C"/>
    <w:rsid w:val="00BF3FB5"/>
    <w:rsid w:val="00BF5040"/>
    <w:rsid w:val="00BF67DD"/>
    <w:rsid w:val="00BF7194"/>
    <w:rsid w:val="00C00668"/>
    <w:rsid w:val="00C02621"/>
    <w:rsid w:val="00C03C67"/>
    <w:rsid w:val="00C05309"/>
    <w:rsid w:val="00C05376"/>
    <w:rsid w:val="00C0607D"/>
    <w:rsid w:val="00C10FE4"/>
    <w:rsid w:val="00C12CE9"/>
    <w:rsid w:val="00C1394A"/>
    <w:rsid w:val="00C13981"/>
    <w:rsid w:val="00C13B4D"/>
    <w:rsid w:val="00C144F8"/>
    <w:rsid w:val="00C21059"/>
    <w:rsid w:val="00C22574"/>
    <w:rsid w:val="00C24FEA"/>
    <w:rsid w:val="00C26C81"/>
    <w:rsid w:val="00C27C18"/>
    <w:rsid w:val="00C31C24"/>
    <w:rsid w:val="00C320E9"/>
    <w:rsid w:val="00C335BE"/>
    <w:rsid w:val="00C33A14"/>
    <w:rsid w:val="00C349F9"/>
    <w:rsid w:val="00C34CF3"/>
    <w:rsid w:val="00C364FD"/>
    <w:rsid w:val="00C44392"/>
    <w:rsid w:val="00C44D24"/>
    <w:rsid w:val="00C4583C"/>
    <w:rsid w:val="00C46AC4"/>
    <w:rsid w:val="00C46E39"/>
    <w:rsid w:val="00C46E48"/>
    <w:rsid w:val="00C477FC"/>
    <w:rsid w:val="00C501BD"/>
    <w:rsid w:val="00C5026A"/>
    <w:rsid w:val="00C558A2"/>
    <w:rsid w:val="00C57D7F"/>
    <w:rsid w:val="00C63759"/>
    <w:rsid w:val="00C64341"/>
    <w:rsid w:val="00C65220"/>
    <w:rsid w:val="00C65E17"/>
    <w:rsid w:val="00C66995"/>
    <w:rsid w:val="00C67D87"/>
    <w:rsid w:val="00C719A0"/>
    <w:rsid w:val="00C71ABA"/>
    <w:rsid w:val="00C74637"/>
    <w:rsid w:val="00C7711B"/>
    <w:rsid w:val="00C77914"/>
    <w:rsid w:val="00C77EC3"/>
    <w:rsid w:val="00C80371"/>
    <w:rsid w:val="00C82C70"/>
    <w:rsid w:val="00C837B4"/>
    <w:rsid w:val="00C83E2B"/>
    <w:rsid w:val="00C844D7"/>
    <w:rsid w:val="00C84C33"/>
    <w:rsid w:val="00C85D2A"/>
    <w:rsid w:val="00C86B25"/>
    <w:rsid w:val="00C92BC0"/>
    <w:rsid w:val="00C9534B"/>
    <w:rsid w:val="00C9557B"/>
    <w:rsid w:val="00C96FA0"/>
    <w:rsid w:val="00C97781"/>
    <w:rsid w:val="00CA081B"/>
    <w:rsid w:val="00CA1667"/>
    <w:rsid w:val="00CA2361"/>
    <w:rsid w:val="00CA3F67"/>
    <w:rsid w:val="00CA40CE"/>
    <w:rsid w:val="00CA52D9"/>
    <w:rsid w:val="00CA552D"/>
    <w:rsid w:val="00CA6ABF"/>
    <w:rsid w:val="00CB073D"/>
    <w:rsid w:val="00CB0F8C"/>
    <w:rsid w:val="00CB15DA"/>
    <w:rsid w:val="00CB1816"/>
    <w:rsid w:val="00CB2172"/>
    <w:rsid w:val="00CB2A2F"/>
    <w:rsid w:val="00CB2B0C"/>
    <w:rsid w:val="00CB71CA"/>
    <w:rsid w:val="00CB7932"/>
    <w:rsid w:val="00CC39C1"/>
    <w:rsid w:val="00CC3B55"/>
    <w:rsid w:val="00CC414D"/>
    <w:rsid w:val="00CC57A0"/>
    <w:rsid w:val="00CC5A9C"/>
    <w:rsid w:val="00CD1078"/>
    <w:rsid w:val="00CD1B9B"/>
    <w:rsid w:val="00CD3396"/>
    <w:rsid w:val="00CD3F3F"/>
    <w:rsid w:val="00CD3FA1"/>
    <w:rsid w:val="00CD4C95"/>
    <w:rsid w:val="00CD56A5"/>
    <w:rsid w:val="00CD66EF"/>
    <w:rsid w:val="00CD7B0A"/>
    <w:rsid w:val="00CD7C43"/>
    <w:rsid w:val="00CE2FDF"/>
    <w:rsid w:val="00CE59F8"/>
    <w:rsid w:val="00CE6E9E"/>
    <w:rsid w:val="00CF3E36"/>
    <w:rsid w:val="00D02319"/>
    <w:rsid w:val="00D03AD6"/>
    <w:rsid w:val="00D06EDA"/>
    <w:rsid w:val="00D142CA"/>
    <w:rsid w:val="00D14C5A"/>
    <w:rsid w:val="00D15B6E"/>
    <w:rsid w:val="00D15C93"/>
    <w:rsid w:val="00D1644D"/>
    <w:rsid w:val="00D23227"/>
    <w:rsid w:val="00D26515"/>
    <w:rsid w:val="00D26FCA"/>
    <w:rsid w:val="00D30037"/>
    <w:rsid w:val="00D317A9"/>
    <w:rsid w:val="00D32622"/>
    <w:rsid w:val="00D33DE9"/>
    <w:rsid w:val="00D3469C"/>
    <w:rsid w:val="00D35261"/>
    <w:rsid w:val="00D37356"/>
    <w:rsid w:val="00D42557"/>
    <w:rsid w:val="00D45F07"/>
    <w:rsid w:val="00D50035"/>
    <w:rsid w:val="00D50280"/>
    <w:rsid w:val="00D5128F"/>
    <w:rsid w:val="00D51FD5"/>
    <w:rsid w:val="00D528EC"/>
    <w:rsid w:val="00D52F25"/>
    <w:rsid w:val="00D606FA"/>
    <w:rsid w:val="00D60850"/>
    <w:rsid w:val="00D6107F"/>
    <w:rsid w:val="00D6249C"/>
    <w:rsid w:val="00D63C23"/>
    <w:rsid w:val="00D651A9"/>
    <w:rsid w:val="00D65295"/>
    <w:rsid w:val="00D657A9"/>
    <w:rsid w:val="00D65AC9"/>
    <w:rsid w:val="00D65B27"/>
    <w:rsid w:val="00D66BE6"/>
    <w:rsid w:val="00D7064F"/>
    <w:rsid w:val="00D715DC"/>
    <w:rsid w:val="00D72986"/>
    <w:rsid w:val="00D737B5"/>
    <w:rsid w:val="00D73C00"/>
    <w:rsid w:val="00D749B7"/>
    <w:rsid w:val="00D80D46"/>
    <w:rsid w:val="00D82AF7"/>
    <w:rsid w:val="00D86728"/>
    <w:rsid w:val="00D878CC"/>
    <w:rsid w:val="00D900D7"/>
    <w:rsid w:val="00D91A08"/>
    <w:rsid w:val="00D91CC3"/>
    <w:rsid w:val="00D92F52"/>
    <w:rsid w:val="00D93D37"/>
    <w:rsid w:val="00D954B0"/>
    <w:rsid w:val="00DA0AF6"/>
    <w:rsid w:val="00DA27A7"/>
    <w:rsid w:val="00DA3186"/>
    <w:rsid w:val="00DA51B1"/>
    <w:rsid w:val="00DA6268"/>
    <w:rsid w:val="00DA7C85"/>
    <w:rsid w:val="00DB1A17"/>
    <w:rsid w:val="00DB233C"/>
    <w:rsid w:val="00DB335E"/>
    <w:rsid w:val="00DB3BC0"/>
    <w:rsid w:val="00DB3E7F"/>
    <w:rsid w:val="00DB5918"/>
    <w:rsid w:val="00DB6131"/>
    <w:rsid w:val="00DB75DE"/>
    <w:rsid w:val="00DC0228"/>
    <w:rsid w:val="00DC03CD"/>
    <w:rsid w:val="00DC174A"/>
    <w:rsid w:val="00DC176B"/>
    <w:rsid w:val="00DC233F"/>
    <w:rsid w:val="00DC2EF2"/>
    <w:rsid w:val="00DC46CE"/>
    <w:rsid w:val="00DC5B93"/>
    <w:rsid w:val="00DC5DFD"/>
    <w:rsid w:val="00DC6267"/>
    <w:rsid w:val="00DC6A0E"/>
    <w:rsid w:val="00DC74F7"/>
    <w:rsid w:val="00DD2C78"/>
    <w:rsid w:val="00DD3CF2"/>
    <w:rsid w:val="00DD44C3"/>
    <w:rsid w:val="00DD5109"/>
    <w:rsid w:val="00DD7449"/>
    <w:rsid w:val="00DE21D8"/>
    <w:rsid w:val="00DE344A"/>
    <w:rsid w:val="00DE487C"/>
    <w:rsid w:val="00DE577A"/>
    <w:rsid w:val="00DF07A5"/>
    <w:rsid w:val="00DF1716"/>
    <w:rsid w:val="00DF25B9"/>
    <w:rsid w:val="00DF29F5"/>
    <w:rsid w:val="00DF3289"/>
    <w:rsid w:val="00DF65BD"/>
    <w:rsid w:val="00E037AA"/>
    <w:rsid w:val="00E077D2"/>
    <w:rsid w:val="00E10D13"/>
    <w:rsid w:val="00E12BF3"/>
    <w:rsid w:val="00E130F1"/>
    <w:rsid w:val="00E14733"/>
    <w:rsid w:val="00E163A7"/>
    <w:rsid w:val="00E177E9"/>
    <w:rsid w:val="00E17C25"/>
    <w:rsid w:val="00E17FBD"/>
    <w:rsid w:val="00E24B07"/>
    <w:rsid w:val="00E2675C"/>
    <w:rsid w:val="00E274AC"/>
    <w:rsid w:val="00E27FF6"/>
    <w:rsid w:val="00E3236A"/>
    <w:rsid w:val="00E32660"/>
    <w:rsid w:val="00E33F89"/>
    <w:rsid w:val="00E3449E"/>
    <w:rsid w:val="00E36035"/>
    <w:rsid w:val="00E3741B"/>
    <w:rsid w:val="00E40500"/>
    <w:rsid w:val="00E412EA"/>
    <w:rsid w:val="00E4264A"/>
    <w:rsid w:val="00E43F2C"/>
    <w:rsid w:val="00E453A2"/>
    <w:rsid w:val="00E458AF"/>
    <w:rsid w:val="00E462D3"/>
    <w:rsid w:val="00E46B26"/>
    <w:rsid w:val="00E50255"/>
    <w:rsid w:val="00E550D2"/>
    <w:rsid w:val="00E62560"/>
    <w:rsid w:val="00E655AB"/>
    <w:rsid w:val="00E702E8"/>
    <w:rsid w:val="00E7183C"/>
    <w:rsid w:val="00E71B86"/>
    <w:rsid w:val="00E73548"/>
    <w:rsid w:val="00E73EA8"/>
    <w:rsid w:val="00E748F7"/>
    <w:rsid w:val="00E74E84"/>
    <w:rsid w:val="00E750DA"/>
    <w:rsid w:val="00E75A6C"/>
    <w:rsid w:val="00E77B3D"/>
    <w:rsid w:val="00E81770"/>
    <w:rsid w:val="00E81C80"/>
    <w:rsid w:val="00E823E2"/>
    <w:rsid w:val="00E840AE"/>
    <w:rsid w:val="00E84D91"/>
    <w:rsid w:val="00E9016D"/>
    <w:rsid w:val="00E90EC2"/>
    <w:rsid w:val="00E91A9F"/>
    <w:rsid w:val="00E93460"/>
    <w:rsid w:val="00E946B4"/>
    <w:rsid w:val="00E950BE"/>
    <w:rsid w:val="00E95151"/>
    <w:rsid w:val="00E963A3"/>
    <w:rsid w:val="00E9644B"/>
    <w:rsid w:val="00EA11A2"/>
    <w:rsid w:val="00EA1B7D"/>
    <w:rsid w:val="00EA2294"/>
    <w:rsid w:val="00EA63A5"/>
    <w:rsid w:val="00EA65CC"/>
    <w:rsid w:val="00EB0AD2"/>
    <w:rsid w:val="00EB0B0C"/>
    <w:rsid w:val="00EB1785"/>
    <w:rsid w:val="00EB1AA7"/>
    <w:rsid w:val="00EB250E"/>
    <w:rsid w:val="00EB3954"/>
    <w:rsid w:val="00EB3C1F"/>
    <w:rsid w:val="00EB6D1F"/>
    <w:rsid w:val="00EC0493"/>
    <w:rsid w:val="00EC27D4"/>
    <w:rsid w:val="00EC2E4B"/>
    <w:rsid w:val="00EC706F"/>
    <w:rsid w:val="00ED19FE"/>
    <w:rsid w:val="00ED1F7E"/>
    <w:rsid w:val="00ED42AC"/>
    <w:rsid w:val="00EE1143"/>
    <w:rsid w:val="00EE274E"/>
    <w:rsid w:val="00EE2927"/>
    <w:rsid w:val="00EF1AE1"/>
    <w:rsid w:val="00EF25A3"/>
    <w:rsid w:val="00EF29B2"/>
    <w:rsid w:val="00EF73E1"/>
    <w:rsid w:val="00F0145A"/>
    <w:rsid w:val="00F02BD0"/>
    <w:rsid w:val="00F0510E"/>
    <w:rsid w:val="00F05A9E"/>
    <w:rsid w:val="00F07803"/>
    <w:rsid w:val="00F07F6B"/>
    <w:rsid w:val="00F10958"/>
    <w:rsid w:val="00F12551"/>
    <w:rsid w:val="00F142FE"/>
    <w:rsid w:val="00F1460C"/>
    <w:rsid w:val="00F1662E"/>
    <w:rsid w:val="00F16C4B"/>
    <w:rsid w:val="00F172B3"/>
    <w:rsid w:val="00F20C75"/>
    <w:rsid w:val="00F20EFF"/>
    <w:rsid w:val="00F21DA4"/>
    <w:rsid w:val="00F247E3"/>
    <w:rsid w:val="00F255D6"/>
    <w:rsid w:val="00F30422"/>
    <w:rsid w:val="00F3127D"/>
    <w:rsid w:val="00F31BEF"/>
    <w:rsid w:val="00F320AE"/>
    <w:rsid w:val="00F3254E"/>
    <w:rsid w:val="00F3260B"/>
    <w:rsid w:val="00F330BE"/>
    <w:rsid w:val="00F34BC0"/>
    <w:rsid w:val="00F35FF9"/>
    <w:rsid w:val="00F40E32"/>
    <w:rsid w:val="00F411BE"/>
    <w:rsid w:val="00F41528"/>
    <w:rsid w:val="00F42A7E"/>
    <w:rsid w:val="00F514A3"/>
    <w:rsid w:val="00F53D55"/>
    <w:rsid w:val="00F550EB"/>
    <w:rsid w:val="00F55136"/>
    <w:rsid w:val="00F55646"/>
    <w:rsid w:val="00F55E39"/>
    <w:rsid w:val="00F567A3"/>
    <w:rsid w:val="00F61A30"/>
    <w:rsid w:val="00F634D8"/>
    <w:rsid w:val="00F63DC5"/>
    <w:rsid w:val="00F67E36"/>
    <w:rsid w:val="00F72675"/>
    <w:rsid w:val="00F761BF"/>
    <w:rsid w:val="00F77166"/>
    <w:rsid w:val="00F778EE"/>
    <w:rsid w:val="00F808FF"/>
    <w:rsid w:val="00F82633"/>
    <w:rsid w:val="00F83271"/>
    <w:rsid w:val="00F8366D"/>
    <w:rsid w:val="00F846D6"/>
    <w:rsid w:val="00F8487B"/>
    <w:rsid w:val="00F848EB"/>
    <w:rsid w:val="00F84E59"/>
    <w:rsid w:val="00F84F9A"/>
    <w:rsid w:val="00F857DF"/>
    <w:rsid w:val="00F9002F"/>
    <w:rsid w:val="00F91E57"/>
    <w:rsid w:val="00F92608"/>
    <w:rsid w:val="00F9551A"/>
    <w:rsid w:val="00FA2658"/>
    <w:rsid w:val="00FA4BED"/>
    <w:rsid w:val="00FA5487"/>
    <w:rsid w:val="00FA65C6"/>
    <w:rsid w:val="00FA7D46"/>
    <w:rsid w:val="00FB0F73"/>
    <w:rsid w:val="00FB2210"/>
    <w:rsid w:val="00FB4CAB"/>
    <w:rsid w:val="00FB568B"/>
    <w:rsid w:val="00FC53E5"/>
    <w:rsid w:val="00FC548E"/>
    <w:rsid w:val="00FC6CB7"/>
    <w:rsid w:val="00FC769C"/>
    <w:rsid w:val="00FD14EA"/>
    <w:rsid w:val="00FD22CE"/>
    <w:rsid w:val="00FD59A3"/>
    <w:rsid w:val="00FE0397"/>
    <w:rsid w:val="00FE1227"/>
    <w:rsid w:val="00FE182C"/>
    <w:rsid w:val="00FE3F0B"/>
    <w:rsid w:val="00FE3F0F"/>
    <w:rsid w:val="00FF0E8D"/>
    <w:rsid w:val="00FF16A2"/>
    <w:rsid w:val="00FF1D6E"/>
    <w:rsid w:val="00FF3981"/>
    <w:rsid w:val="00FF48E0"/>
    <w:rsid w:val="00FF4B48"/>
    <w:rsid w:val="00FF5378"/>
    <w:rsid w:val="00FF74EC"/>
    <w:rsid w:val="02CA8F88"/>
    <w:rsid w:val="064D9D02"/>
    <w:rsid w:val="0D082E69"/>
    <w:rsid w:val="0F0C0B32"/>
    <w:rsid w:val="1688077A"/>
    <w:rsid w:val="195355D6"/>
    <w:rsid w:val="1C6C2C30"/>
    <w:rsid w:val="1E0ABCD3"/>
    <w:rsid w:val="201FD9F8"/>
    <w:rsid w:val="21F688B3"/>
    <w:rsid w:val="24E89B0E"/>
    <w:rsid w:val="274E202D"/>
    <w:rsid w:val="2FC7804D"/>
    <w:rsid w:val="309F3B5F"/>
    <w:rsid w:val="30F2A859"/>
    <w:rsid w:val="331680EC"/>
    <w:rsid w:val="3379544D"/>
    <w:rsid w:val="356B249E"/>
    <w:rsid w:val="3707866C"/>
    <w:rsid w:val="37B969D5"/>
    <w:rsid w:val="3CCAFEA7"/>
    <w:rsid w:val="3EBAD804"/>
    <w:rsid w:val="3F7CCBD5"/>
    <w:rsid w:val="4198191B"/>
    <w:rsid w:val="426D376B"/>
    <w:rsid w:val="45D28C98"/>
    <w:rsid w:val="4796B7A0"/>
    <w:rsid w:val="493E1B48"/>
    <w:rsid w:val="4BEBAEBB"/>
    <w:rsid w:val="4D48E91D"/>
    <w:rsid w:val="4F329216"/>
    <w:rsid w:val="54A41639"/>
    <w:rsid w:val="54AFC4AA"/>
    <w:rsid w:val="55B32EDD"/>
    <w:rsid w:val="57A1D705"/>
    <w:rsid w:val="5886B1DE"/>
    <w:rsid w:val="597BADE9"/>
    <w:rsid w:val="5C28C955"/>
    <w:rsid w:val="5CDBDD9F"/>
    <w:rsid w:val="5E446EFF"/>
    <w:rsid w:val="6138F082"/>
    <w:rsid w:val="6413C271"/>
    <w:rsid w:val="66C40606"/>
    <w:rsid w:val="6B3616C3"/>
    <w:rsid w:val="6DF59671"/>
    <w:rsid w:val="6E6A0833"/>
    <w:rsid w:val="70A1EE14"/>
    <w:rsid w:val="7801DAB1"/>
    <w:rsid w:val="784C73AB"/>
    <w:rsid w:val="784FAAF6"/>
    <w:rsid w:val="79E8440C"/>
    <w:rsid w:val="7EA472AB"/>
    <w:rsid w:val="7F55051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6A9F14"/>
  <w14:defaultImageDpi w14:val="0"/>
  <w15:docId w15:val="{FCA7AD91-8E29-44D4-B208-A4C9B95F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1"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0"/>
    <w:lsdException w:name="toa heading" w:semiHidden="1" w:unhideWhenUsed="1"/>
    <w:lsdException w:name="List" w:semiHidden="1" w:unhideWhenUsed="1"/>
    <w:lsdException w:name="List Bullet" w:locked="0"/>
    <w:lsdException w:name="List Number"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0"/>
    <w:lsdException w:name="List Continue 4" w:locked="0"/>
    <w:lsdException w:name="List Continue 5" w:locked="0"/>
    <w:lsdException w:name="Message Header" w:locked="0"/>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sdException w:name="Smart Link" w:locked="0"/>
  </w:latentStyles>
  <w:style w:type="paragraph" w:default="1" w:styleId="Normal">
    <w:name w:val="Normal"/>
    <w:qFormat/>
    <w:rsid w:val="007821B5"/>
    <w:pPr>
      <w:spacing w:after="0" w:line="240" w:lineRule="auto"/>
    </w:pPr>
    <w:rPr>
      <w:sz w:val="24"/>
      <w:szCs w:val="24"/>
      <w:lang w:val="cy-GB" w:eastAsia="en-US"/>
    </w:rPr>
  </w:style>
  <w:style w:type="paragraph" w:styleId="Heading1">
    <w:name w:val="heading 1"/>
    <w:basedOn w:val="Normal"/>
    <w:next w:val="Normal"/>
    <w:link w:val="Heading1Char"/>
    <w:uiPriority w:val="9"/>
    <w:qFormat/>
    <w:rsid w:val="00291F93"/>
    <w:pPr>
      <w:keepNext/>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1F93"/>
    <w:rPr>
      <w:rFonts w:ascii="Arial" w:hAnsi="Arial" w:cs="Times New Roman"/>
      <w:sz w:val="28"/>
      <w:lang w:val="cy-GB" w:eastAsia="en-US"/>
    </w:rPr>
  </w:style>
  <w:style w:type="paragraph" w:styleId="Header">
    <w:name w:val="header"/>
    <w:basedOn w:val="Normal"/>
    <w:link w:val="HeaderChar"/>
    <w:uiPriority w:val="99"/>
    <w:rsid w:val="000A4EF6"/>
    <w:pPr>
      <w:tabs>
        <w:tab w:val="center" w:pos="4320"/>
        <w:tab w:val="right" w:pos="8640"/>
      </w:tabs>
    </w:pPr>
  </w:style>
  <w:style w:type="character" w:customStyle="1" w:styleId="HeaderChar">
    <w:name w:val="Header Char"/>
    <w:basedOn w:val="DefaultParagraphFont"/>
    <w:link w:val="Header"/>
    <w:uiPriority w:val="99"/>
    <w:locked/>
    <w:rsid w:val="00DB335E"/>
    <w:rPr>
      <w:rFonts w:cs="Times New Roman"/>
      <w:sz w:val="24"/>
      <w:szCs w:val="24"/>
      <w:lang w:val="cy-GB" w:eastAsia="en-US"/>
    </w:rPr>
  </w:style>
  <w:style w:type="paragraph" w:styleId="Footer">
    <w:name w:val="footer"/>
    <w:basedOn w:val="Normal"/>
    <w:link w:val="FooterChar"/>
    <w:uiPriority w:val="99"/>
    <w:rsid w:val="000A4EF6"/>
    <w:pPr>
      <w:tabs>
        <w:tab w:val="center" w:pos="4320"/>
        <w:tab w:val="right" w:pos="8640"/>
      </w:tabs>
    </w:pPr>
  </w:style>
  <w:style w:type="character" w:customStyle="1" w:styleId="FooterChar">
    <w:name w:val="Footer Char"/>
    <w:basedOn w:val="DefaultParagraphFont"/>
    <w:link w:val="Footer"/>
    <w:uiPriority w:val="99"/>
    <w:locked/>
    <w:rsid w:val="005A078B"/>
    <w:rPr>
      <w:rFonts w:cs="Times New Roman"/>
      <w:sz w:val="24"/>
      <w:szCs w:val="24"/>
      <w:lang w:val="cy-GB" w:eastAsia="en-US"/>
    </w:rPr>
  </w:style>
  <w:style w:type="table" w:styleId="TableGrid">
    <w:name w:val="Table Grid"/>
    <w:basedOn w:val="TableNormal"/>
    <w:uiPriority w:val="39"/>
    <w:rsid w:val="00F53D55"/>
    <w:pPr>
      <w:widowControl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C67D87"/>
    <w:rPr>
      <w:rFonts w:cs="Times New Roman"/>
    </w:rPr>
  </w:style>
  <w:style w:type="paragraph" w:styleId="BalloonText">
    <w:name w:val="Balloon Text"/>
    <w:basedOn w:val="Normal"/>
    <w:link w:val="BalloonTextChar"/>
    <w:uiPriority w:val="99"/>
    <w:semiHidden/>
    <w:rsid w:val="00625D9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cy-GB" w:eastAsia="en-US"/>
    </w:rPr>
  </w:style>
  <w:style w:type="paragraph" w:customStyle="1" w:styleId="Default">
    <w:name w:val="Default"/>
    <w:rsid w:val="00312578"/>
    <w:pPr>
      <w:autoSpaceDE w:val="0"/>
      <w:autoSpaceDN w:val="0"/>
      <w:adjustRightInd w:val="0"/>
      <w:spacing w:after="0" w:line="240" w:lineRule="auto"/>
    </w:pPr>
    <w:rPr>
      <w:rFonts w:ascii="Arial" w:hAnsi="Arial" w:cs="Arial"/>
      <w:color w:val="000000"/>
      <w:sz w:val="24"/>
      <w:szCs w:val="24"/>
      <w:lang w:val="cy-GB" w:eastAsia="en-US"/>
    </w:rPr>
  </w:style>
  <w:style w:type="table" w:styleId="Table3Deffects2">
    <w:name w:val="Table 3D effects 2"/>
    <w:basedOn w:val="TableNormal"/>
    <w:uiPriority w:val="99"/>
    <w:rsid w:val="00AD3BFA"/>
    <w:pPr>
      <w:widowControl w:val="0"/>
      <w:spacing w:after="0" w:line="240" w:lineRule="auto"/>
    </w:pPr>
    <w:rPr>
      <w:sz w:val="24"/>
      <w:szCs w:val="24"/>
    </w:rPr>
    <w:tblPr>
      <w:tblStyleRowBandSize w:val="1"/>
      <w:tblInd w:w="0" w:type="nil"/>
    </w:tblPr>
    <w:tcPr>
      <w:shd w:val="solid" w:color="C0C0C0" w:fill="FFFFFF"/>
    </w:tcPr>
    <w:tblStylePr w:type="firstRow">
      <w:pPr>
        <w:widowControl w:val="0"/>
        <w:ind w:left="0" w:right="0"/>
        <w:jc w:val="left"/>
        <w:textAlignment w:val="auto"/>
      </w:pPr>
      <w:rPr>
        <w:rFonts w:cs="Times New Roman"/>
        <w:b/>
        <w:bCs/>
      </w:rPr>
    </w:tblStylePr>
    <w:tblStylePr w:type="firstCol">
      <w:pPr>
        <w:widowControl w:val="0"/>
        <w:ind w:left="0" w:right="0"/>
        <w:jc w:val="left"/>
        <w:textAlignment w:val="auto"/>
      </w:pPr>
      <w:rPr>
        <w:rFonts w:cs="Times New Roman"/>
      </w:rPr>
      <w:tblPr/>
      <w:tcPr>
        <w:tcBorders>
          <w:right w:val="single" w:sz="6" w:space="0" w:color="808080"/>
        </w:tcBorders>
      </w:tcPr>
    </w:tblStylePr>
    <w:tblStylePr w:type="lastCol">
      <w:pPr>
        <w:widowControl w:val="0"/>
        <w:ind w:left="0" w:right="0"/>
        <w:jc w:val="left"/>
        <w:textAlignment w:val="auto"/>
      </w:pPr>
      <w:rPr>
        <w:rFonts w:cs="Times New Roman"/>
      </w:rPr>
      <w:tblPr/>
      <w:tcPr>
        <w:tcBorders>
          <w:right w:val="single" w:sz="6" w:space="0" w:color="FFFFFF"/>
        </w:tcBorders>
      </w:tcPr>
    </w:tblStylePr>
    <w:tblStylePr w:type="band1Horz">
      <w:pPr>
        <w:widowControl w:val="0"/>
        <w:ind w:left="0" w:right="0"/>
        <w:jc w:val="left"/>
        <w:textAlignment w:val="auto"/>
      </w:pPr>
      <w:rPr>
        <w:rFonts w:cs="Times New Roman"/>
      </w:rPr>
      <w:tblPr/>
      <w:tcPr>
        <w:tcBorders>
          <w:top w:val="single" w:sz="6" w:space="0" w:color="808080"/>
          <w:bottom w:val="single" w:sz="6" w:space="0" w:color="FFFFFF"/>
        </w:tcBorders>
      </w:tcPr>
    </w:tblStylePr>
    <w:tblStylePr w:type="swCell">
      <w:pPr>
        <w:widowControl w:val="0"/>
        <w:ind w:left="0" w:right="0"/>
        <w:jc w:val="left"/>
        <w:textAlignment w:val="auto"/>
      </w:pPr>
      <w:rPr>
        <w:rFonts w:cs="Times New Roman"/>
        <w:b/>
        <w:bCs/>
      </w:rPr>
    </w:tblStylePr>
  </w:style>
  <w:style w:type="table" w:styleId="Table3Deffects3">
    <w:name w:val="Table 3D effects 3"/>
    <w:basedOn w:val="TableNormal"/>
    <w:uiPriority w:val="99"/>
    <w:rsid w:val="00AD3BFA"/>
    <w:pPr>
      <w:widowControl w:val="0"/>
      <w:spacing w:after="0" w:line="240" w:lineRule="auto"/>
    </w:pPr>
    <w:rPr>
      <w:sz w:val="24"/>
      <w:szCs w:val="24"/>
    </w:rPr>
    <w:tblPr>
      <w:tblStyleRowBandSize w:val="1"/>
      <w:tblStyleColBandSize w:val="1"/>
      <w:tblInd w:w="0" w:type="nil"/>
    </w:tblPr>
    <w:tblStylePr w:type="firstRow">
      <w:pPr>
        <w:widowControl w:val="0"/>
        <w:ind w:left="0" w:right="0"/>
        <w:jc w:val="left"/>
        <w:textAlignment w:val="auto"/>
      </w:pPr>
      <w:rPr>
        <w:rFonts w:cs="Times New Roman"/>
        <w:b/>
        <w:bCs/>
      </w:rPr>
    </w:tblStylePr>
    <w:tblStylePr w:type="firstCol">
      <w:pPr>
        <w:widowControl w:val="0"/>
        <w:ind w:left="0" w:right="0"/>
        <w:jc w:val="left"/>
        <w:textAlignment w:val="auto"/>
      </w:pPr>
      <w:rPr>
        <w:rFonts w:cs="Times New Roman"/>
      </w:rPr>
      <w:tblPr/>
      <w:tcPr>
        <w:tcBorders>
          <w:right w:val="single" w:sz="6" w:space="0" w:color="808080"/>
        </w:tcBorders>
      </w:tcPr>
    </w:tblStylePr>
    <w:tblStylePr w:type="lastCol">
      <w:pPr>
        <w:widowControl w:val="0"/>
        <w:ind w:left="0" w:right="0"/>
        <w:jc w:val="left"/>
        <w:textAlignment w:val="auto"/>
      </w:pPr>
      <w:rPr>
        <w:rFonts w:cs="Times New Roman"/>
      </w:rPr>
      <w:tblPr/>
      <w:tcPr>
        <w:tcBorders>
          <w:right w:val="single" w:sz="6" w:space="0" w:color="FFFFFF"/>
        </w:tcBorders>
      </w:tcPr>
    </w:tblStylePr>
    <w:tblStylePr w:type="band1Vert">
      <w:pPr>
        <w:widowControl w:val="0"/>
        <w:ind w:left="0" w:right="0"/>
        <w:jc w:val="left"/>
        <w:textAlignment w:val="auto"/>
      </w:pPr>
      <w:rPr>
        <w:rFonts w:cs="Times New Roman"/>
        <w:color w:val="auto"/>
      </w:rPr>
      <w:tblPr/>
      <w:tcPr>
        <w:shd w:val="solid" w:color="C0C0C0" w:fill="FFFFFF"/>
      </w:tcPr>
    </w:tblStylePr>
    <w:tblStylePr w:type="band2Vert">
      <w:pPr>
        <w:widowControl w:val="0"/>
        <w:ind w:left="0" w:right="0"/>
        <w:jc w:val="left"/>
        <w:textAlignment w:val="auto"/>
      </w:pPr>
      <w:rPr>
        <w:rFonts w:cs="Times New Roman"/>
        <w:color w:val="auto"/>
      </w:rPr>
      <w:tblPr/>
      <w:tcPr>
        <w:shd w:val="pct50" w:color="C0C0C0" w:fill="FFFFFF"/>
      </w:tcPr>
    </w:tblStylePr>
    <w:tblStylePr w:type="band1Horz">
      <w:pPr>
        <w:widowControl w:val="0"/>
        <w:ind w:left="0" w:right="0"/>
        <w:jc w:val="left"/>
        <w:textAlignment w:val="auto"/>
      </w:pPr>
      <w:rPr>
        <w:rFonts w:cs="Times New Roman"/>
      </w:rPr>
      <w:tblPr/>
      <w:tcPr>
        <w:tcBorders>
          <w:top w:val="single" w:sz="6" w:space="0" w:color="808080"/>
          <w:bottom w:val="single" w:sz="6" w:space="0" w:color="FFFFFF"/>
        </w:tcBorders>
      </w:tcPr>
    </w:tblStylePr>
    <w:tblStylePr w:type="swCell">
      <w:pPr>
        <w:widowControl w:val="0"/>
        <w:ind w:left="0" w:right="0"/>
        <w:jc w:val="left"/>
        <w:textAlignment w:val="auto"/>
      </w:pPr>
      <w:rPr>
        <w:rFonts w:cs="Times New Roman"/>
        <w:b/>
        <w:bCs/>
      </w:rPr>
    </w:tblStylePr>
  </w:style>
  <w:style w:type="table" w:styleId="TableClassic1">
    <w:name w:val="Table Classic 1"/>
    <w:basedOn w:val="TableNormal"/>
    <w:uiPriority w:val="99"/>
    <w:rsid w:val="00AD3BFA"/>
    <w:pPr>
      <w:widowControl w:val="0"/>
      <w:spacing w:after="0" w:line="240" w:lineRule="auto"/>
    </w:pPr>
    <w:rPr>
      <w:sz w:val="24"/>
      <w:szCs w:val="24"/>
    </w:rPr>
    <w:tblPr>
      <w:tblInd w:w="0" w:type="nil"/>
      <w:tblBorders>
        <w:top w:val="single" w:sz="12" w:space="0" w:color="000000"/>
        <w:bottom w:val="single" w:sz="12" w:space="0" w:color="000000"/>
      </w:tblBorders>
    </w:tblPr>
    <w:tblStylePr w:type="firstRow">
      <w:pPr>
        <w:widowControl w:val="0"/>
        <w:ind w:left="0" w:right="0"/>
        <w:jc w:val="left"/>
        <w:textAlignment w:val="auto"/>
      </w:pPr>
      <w:rPr>
        <w:rFonts w:cs="Times New Roman"/>
        <w:i/>
        <w:iCs/>
      </w:rPr>
      <w:tblPr/>
      <w:tcPr>
        <w:tcBorders>
          <w:bottom w:val="single" w:sz="6" w:space="0" w:color="000000"/>
        </w:tcBorders>
      </w:tcPr>
    </w:tblStylePr>
    <w:tblStylePr w:type="lastRow">
      <w:pPr>
        <w:widowControl w:val="0"/>
        <w:ind w:left="0" w:right="0"/>
        <w:jc w:val="left"/>
        <w:textAlignment w:val="auto"/>
      </w:pPr>
      <w:rPr>
        <w:rFonts w:cs="Times New Roman"/>
        <w:color w:val="auto"/>
      </w:rPr>
      <w:tblPr/>
      <w:tcPr>
        <w:tcBorders>
          <w:top w:val="single" w:sz="6" w:space="0" w:color="000000"/>
        </w:tcBorders>
      </w:tcPr>
    </w:tblStylePr>
    <w:tblStylePr w:type="firstCol">
      <w:pPr>
        <w:widowControl w:val="0"/>
        <w:ind w:left="0" w:right="0"/>
        <w:jc w:val="left"/>
        <w:textAlignment w:val="auto"/>
      </w:pPr>
      <w:rPr>
        <w:rFonts w:cs="Times New Roman"/>
      </w:rPr>
      <w:tblPr/>
      <w:tcPr>
        <w:tcBorders>
          <w:right w:val="single" w:sz="6" w:space="0" w:color="000000"/>
        </w:tcBorders>
      </w:tcPr>
    </w:tblStylePr>
    <w:tblStylePr w:type="neCell">
      <w:pPr>
        <w:widowControl w:val="0"/>
        <w:ind w:left="0" w:right="0"/>
        <w:jc w:val="left"/>
        <w:textAlignment w:val="auto"/>
      </w:pPr>
      <w:rPr>
        <w:rFonts w:cs="Times New Roman"/>
        <w:b/>
        <w:bCs/>
        <w:i w:val="0"/>
        <w:iCs w:val="0"/>
      </w:rPr>
    </w:tblStylePr>
    <w:tblStylePr w:type="swCell">
      <w:pPr>
        <w:widowControl w:val="0"/>
        <w:ind w:left="0" w:right="0"/>
        <w:jc w:val="left"/>
        <w:textAlignment w:val="auto"/>
      </w:pPr>
      <w:rPr>
        <w:rFonts w:cs="Times New Roman"/>
        <w:b/>
        <w:bCs/>
      </w:rPr>
    </w:tblStylePr>
  </w:style>
  <w:style w:type="table" w:styleId="TableClassic2">
    <w:name w:val="Table Classic 2"/>
    <w:basedOn w:val="TableNormal"/>
    <w:uiPriority w:val="99"/>
    <w:rsid w:val="00AD3BFA"/>
    <w:pPr>
      <w:widowControl w:val="0"/>
      <w:spacing w:after="0" w:line="240" w:lineRule="auto"/>
    </w:pPr>
    <w:rPr>
      <w:sz w:val="24"/>
      <w:szCs w:val="24"/>
    </w:rPr>
    <w:tblPr>
      <w:tblInd w:w="0" w:type="nil"/>
      <w:tblBorders>
        <w:top w:val="single" w:sz="12" w:space="0" w:color="000000"/>
        <w:bottom w:val="single" w:sz="12" w:space="0" w:color="000000"/>
      </w:tblBorders>
    </w:tblPr>
    <w:tblStylePr w:type="firstRow">
      <w:pPr>
        <w:widowControl w:val="0"/>
        <w:ind w:left="0" w:right="0"/>
        <w:jc w:val="left"/>
        <w:textAlignment w:val="auto"/>
      </w:pPr>
      <w:rPr>
        <w:rFonts w:cs="Times New Roman"/>
        <w:color w:val="FFFFFF"/>
      </w:rPr>
      <w:tblPr/>
      <w:tcPr>
        <w:tcBorders>
          <w:bottom w:val="single" w:sz="6" w:space="0" w:color="000000"/>
        </w:tcBorders>
        <w:shd w:val="solid" w:color="800080" w:fill="FFFFFF"/>
      </w:tcPr>
    </w:tblStylePr>
    <w:tblStylePr w:type="lastRow">
      <w:pPr>
        <w:widowControl w:val="0"/>
        <w:ind w:left="0" w:right="0"/>
        <w:jc w:val="left"/>
        <w:textAlignment w:val="auto"/>
      </w:pPr>
      <w:rPr>
        <w:rFonts w:cs="Times New Roman"/>
      </w:rPr>
      <w:tblPr/>
      <w:tcPr>
        <w:tcBorders>
          <w:top w:val="single" w:sz="6" w:space="0" w:color="000000"/>
        </w:tcBorders>
      </w:tcPr>
    </w:tblStylePr>
    <w:tblStylePr w:type="firstCol">
      <w:pPr>
        <w:widowControl w:val="0"/>
        <w:ind w:left="0" w:right="0"/>
        <w:jc w:val="left"/>
        <w:textAlignment w:val="auto"/>
      </w:pPr>
      <w:rPr>
        <w:rFonts w:cs="Times New Roman"/>
        <w:b/>
        <w:bCs/>
      </w:rPr>
      <w:tblPr/>
      <w:tcPr>
        <w:shd w:val="solid" w:color="C0C0C0" w:fill="FFFFFF"/>
      </w:tcPr>
    </w:tblStylePr>
    <w:tblStylePr w:type="neCell">
      <w:pPr>
        <w:widowControl w:val="0"/>
        <w:ind w:left="0" w:right="0"/>
        <w:jc w:val="left"/>
        <w:textAlignment w:val="auto"/>
      </w:pPr>
      <w:rPr>
        <w:rFonts w:cs="Times New Roman"/>
        <w:b/>
        <w:bCs/>
      </w:rPr>
    </w:tblStylePr>
    <w:tblStylePr w:type="nwCell">
      <w:pPr>
        <w:widowControl w:val="0"/>
        <w:ind w:left="0" w:right="0"/>
        <w:jc w:val="left"/>
        <w:textAlignment w:val="auto"/>
      </w:pPr>
      <w:rPr>
        <w:rFonts w:cs="Times New Roman"/>
      </w:rPr>
      <w:tblPr/>
      <w:tcPr>
        <w:shd w:val="solid" w:color="800080" w:fill="FFFFFF"/>
      </w:tcPr>
    </w:tblStylePr>
    <w:tblStylePr w:type="swCell">
      <w:pPr>
        <w:widowControl w:val="0"/>
        <w:ind w:left="0" w:right="0"/>
        <w:jc w:val="left"/>
        <w:textAlignment w:val="auto"/>
      </w:pPr>
      <w:rPr>
        <w:rFonts w:cs="Times New Roman"/>
        <w:color w:val="000080"/>
      </w:rPr>
    </w:tblStylePr>
  </w:style>
  <w:style w:type="table" w:styleId="TableClassic3">
    <w:name w:val="Table Classic 3"/>
    <w:basedOn w:val="TableNormal"/>
    <w:uiPriority w:val="99"/>
    <w:rsid w:val="00AD3BFA"/>
    <w:pPr>
      <w:widowControl w:val="0"/>
      <w:spacing w:after="0" w:line="240" w:lineRule="auto"/>
    </w:pPr>
    <w:rPr>
      <w:color w:val="000080"/>
      <w:sz w:val="24"/>
      <w:szCs w:val="24"/>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widowControl w:val="0"/>
        <w:ind w:left="0" w:right="0"/>
        <w:jc w:val="left"/>
        <w:textAlignment w:val="auto"/>
      </w:pPr>
      <w:rPr>
        <w:rFonts w:cs="Times New Roman"/>
        <w:b/>
        <w:bCs/>
        <w:i/>
        <w:iCs/>
        <w:color w:val="FFFFFF"/>
      </w:rPr>
      <w:tblPr/>
      <w:tcPr>
        <w:tcBorders>
          <w:bottom w:val="single" w:sz="6" w:space="0" w:color="000000"/>
        </w:tcBorders>
        <w:shd w:val="solid" w:color="000080" w:fill="FFFFFF"/>
      </w:tcPr>
    </w:tblStylePr>
    <w:tblStylePr w:type="lastRow">
      <w:pPr>
        <w:widowControl w:val="0"/>
        <w:ind w:left="0" w:right="0"/>
        <w:jc w:val="left"/>
        <w:textAlignment w:val="auto"/>
      </w:pPr>
      <w:rPr>
        <w:rFonts w:cs="Times New Roman"/>
        <w:color w:val="000080"/>
      </w:rPr>
      <w:tblPr/>
      <w:tcPr>
        <w:tcBorders>
          <w:top w:val="single" w:sz="12" w:space="0" w:color="000000"/>
        </w:tcBorders>
        <w:shd w:val="solid" w:color="FFFFFF" w:fill="FFFFFF"/>
      </w:tcPr>
    </w:tblStylePr>
    <w:tblStylePr w:type="firstCol">
      <w:pPr>
        <w:widowControl w:val="0"/>
        <w:ind w:left="0" w:right="0"/>
        <w:jc w:val="left"/>
        <w:textAlignment w:val="auto"/>
      </w:pPr>
      <w:rPr>
        <w:rFonts w:cs="Times New Roman"/>
        <w:b/>
        <w:bCs/>
        <w:color w:val="000000"/>
      </w:rPr>
    </w:tblStylePr>
  </w:style>
  <w:style w:type="table" w:styleId="LightShading-Accent3">
    <w:name w:val="Light Shading Accent 3"/>
    <w:basedOn w:val="TableNormal"/>
    <w:uiPriority w:val="60"/>
    <w:rsid w:val="00AD3BFA"/>
    <w:pPr>
      <w:widowControl w:val="0"/>
      <w:spacing w:after="0" w:line="240" w:lineRule="auto"/>
    </w:pPr>
    <w:rPr>
      <w:color w:val="76923C"/>
      <w:sz w:val="24"/>
      <w:szCs w:val="24"/>
    </w:rPr>
    <w:tblPr>
      <w:tblStyleRowBandSize w:val="1"/>
      <w:tblStyleColBandSize w:val="1"/>
      <w:tblInd w:w="0" w:type="nil"/>
      <w:tblBorders>
        <w:top w:val="single" w:sz="8" w:space="0" w:color="9BBB59"/>
        <w:bottom w:val="single" w:sz="8" w:space="0" w:color="9BBB59"/>
      </w:tblBorders>
    </w:tblPr>
    <w:tblStylePr w:type="firstRow">
      <w:pPr>
        <w:widowControl w:val="0"/>
        <w:spacing w:before="0" w:after="0"/>
        <w:ind w:left="0" w:right="0"/>
        <w:jc w:val="left"/>
        <w:textAlignment w:val="auto"/>
      </w:pPr>
      <w:rPr>
        <w:rFonts w:cs="Times New Roman"/>
        <w:b/>
        <w:bCs/>
      </w:rPr>
      <w:tblPr/>
      <w:tcPr>
        <w:tcBorders>
          <w:top w:val="single" w:sz="8" w:space="0" w:color="9BBB59"/>
          <w:bottom w:val="single" w:sz="8" w:space="0" w:color="9BBB59"/>
        </w:tcBorders>
      </w:tcPr>
    </w:tblStylePr>
    <w:tblStylePr w:type="lastRow">
      <w:pPr>
        <w:widowControl w:val="0"/>
        <w:spacing w:before="0" w:after="0"/>
        <w:ind w:left="0" w:right="0"/>
        <w:jc w:val="left"/>
        <w:textAlignment w:val="auto"/>
      </w:pPr>
      <w:rPr>
        <w:rFonts w:cs="Times New Roman"/>
        <w:b/>
        <w:bCs/>
      </w:rPr>
      <w:tblPr/>
      <w:tcPr>
        <w:tcBorders>
          <w:top w:val="single" w:sz="8" w:space="0" w:color="9BBB59"/>
          <w:bottom w:val="single" w:sz="8" w:space="0" w:color="9BBB59"/>
        </w:tcBorders>
      </w:tcPr>
    </w:tblStylePr>
    <w:tblStylePr w:type="firstCol">
      <w:pPr>
        <w:widowControl w:val="0"/>
        <w:ind w:left="0" w:right="0"/>
        <w:jc w:val="left"/>
        <w:textAlignment w:val="auto"/>
      </w:pPr>
      <w:rPr>
        <w:rFonts w:cs="Times New Roman"/>
        <w:b/>
        <w:bCs/>
      </w:rPr>
    </w:tblStylePr>
    <w:tblStylePr w:type="lastCol">
      <w:pPr>
        <w:widowControl w:val="0"/>
        <w:ind w:left="0" w:right="0"/>
        <w:jc w:val="left"/>
        <w:textAlignment w:val="auto"/>
      </w:pPr>
      <w:rPr>
        <w:rFonts w:cs="Times New Roman"/>
        <w:b/>
        <w:bCs/>
      </w:rPr>
    </w:tblStylePr>
    <w:tblStylePr w:type="band1Vert">
      <w:pPr>
        <w:widowControl w:val="0"/>
        <w:ind w:left="0" w:right="0"/>
        <w:jc w:val="left"/>
        <w:textAlignment w:val="auto"/>
      </w:pPr>
      <w:rPr>
        <w:rFonts w:cs="Times New Roman"/>
      </w:rPr>
      <w:tblPr/>
      <w:tcPr>
        <w:shd w:val="clear" w:color="auto" w:fill="E6EED5"/>
      </w:tcPr>
    </w:tblStylePr>
    <w:tblStylePr w:type="band1Horz">
      <w:pPr>
        <w:widowControl w:val="0"/>
        <w:ind w:left="0" w:right="0"/>
        <w:jc w:val="left"/>
        <w:textAlignment w:val="auto"/>
      </w:pPr>
      <w:rPr>
        <w:rFonts w:cs="Times New Roman"/>
      </w:rPr>
      <w:tblPr/>
      <w:tcPr>
        <w:shd w:val="clear" w:color="auto" w:fill="E6EED5"/>
      </w:tcPr>
    </w:tblStylePr>
  </w:style>
  <w:style w:type="table" w:styleId="LightList-Accent3">
    <w:name w:val="Light List Accent 3"/>
    <w:basedOn w:val="TableNormal"/>
    <w:uiPriority w:val="61"/>
    <w:rsid w:val="007029FA"/>
    <w:pPr>
      <w:widowControl w:val="0"/>
      <w:spacing w:after="0" w:line="240" w:lineRule="auto"/>
    </w:pPr>
    <w:rPr>
      <w:sz w:val="24"/>
      <w:szCs w:val="24"/>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widowControl w:val="0"/>
        <w:spacing w:before="0" w:after="0"/>
        <w:ind w:left="0" w:right="0"/>
        <w:jc w:val="left"/>
        <w:textAlignment w:val="auto"/>
      </w:pPr>
      <w:rPr>
        <w:rFonts w:cs="Times New Roman"/>
        <w:b/>
        <w:bCs/>
        <w:color w:val="FFFFFF"/>
      </w:rPr>
      <w:tblPr/>
      <w:tcPr>
        <w:shd w:val="clear" w:color="auto" w:fill="9BBB59"/>
      </w:tcPr>
    </w:tblStylePr>
    <w:tblStylePr w:type="lastRow">
      <w:pPr>
        <w:widowControl w:val="0"/>
        <w:spacing w:before="0" w:after="0"/>
        <w:ind w:left="0" w:right="0"/>
        <w:jc w:val="left"/>
        <w:textAlignment w:val="auto"/>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pPr>
        <w:widowControl w:val="0"/>
        <w:ind w:left="0" w:right="0"/>
        <w:jc w:val="left"/>
        <w:textAlignment w:val="auto"/>
      </w:pPr>
      <w:rPr>
        <w:rFonts w:cs="Times New Roman"/>
        <w:b/>
        <w:bCs/>
      </w:rPr>
    </w:tblStylePr>
    <w:tblStylePr w:type="lastCol">
      <w:pPr>
        <w:widowControl w:val="0"/>
        <w:ind w:left="0" w:right="0"/>
        <w:jc w:val="left"/>
        <w:textAlignment w:val="auto"/>
      </w:pPr>
      <w:rPr>
        <w:rFonts w:cs="Times New Roman"/>
        <w:b/>
        <w:bCs/>
      </w:rPr>
    </w:tblStylePr>
    <w:tblStylePr w:type="band1Vert">
      <w:pPr>
        <w:widowControl w:val="0"/>
        <w:ind w:left="0" w:right="0"/>
        <w:jc w:val="left"/>
        <w:textAlignment w:val="auto"/>
      </w:pPr>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pPr>
        <w:widowControl w:val="0"/>
        <w:ind w:left="0" w:right="0"/>
        <w:jc w:val="left"/>
        <w:textAlignment w:val="auto"/>
      </w:pPr>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7029FA"/>
    <w:pPr>
      <w:widowControl w:val="0"/>
      <w:spacing w:after="0" w:line="240" w:lineRule="auto"/>
    </w:pPr>
    <w:rPr>
      <w:sz w:val="24"/>
      <w:szCs w:val="24"/>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widowControl w:val="0"/>
        <w:spacing w:before="0" w:after="0"/>
        <w:ind w:left="0" w:right="0"/>
        <w:jc w:val="left"/>
        <w:textAlignment w:val="auto"/>
      </w:pPr>
      <w:rPr>
        <w:rFonts w:ascii="Times New Roman" w:hAnsi="Times New Roman" w:cs="Times New Roman"/>
        <w:b/>
        <w:bCs/>
      </w:rPr>
      <w:tblPr/>
      <w:tcPr>
        <w:tcBorders>
          <w:top w:val="single" w:sz="8" w:space="0" w:color="9BBB59"/>
          <w:left w:val="single" w:sz="8" w:space="0" w:color="9BBB59"/>
          <w:bottom w:val="single" w:sz="18" w:space="0" w:color="9BBB59"/>
          <w:right w:val="single" w:sz="8" w:space="0" w:color="9BBB59"/>
          <w:insideV w:val="single" w:sz="8" w:space="0" w:color="9BBB59"/>
        </w:tcBorders>
      </w:tcPr>
    </w:tblStylePr>
    <w:tblStylePr w:type="lastRow">
      <w:pPr>
        <w:widowControl w:val="0"/>
        <w:spacing w:before="0" w:after="0"/>
        <w:ind w:left="0" w:right="0"/>
        <w:jc w:val="left"/>
        <w:textAlignment w:val="auto"/>
      </w:pPr>
      <w:rPr>
        <w:rFonts w:ascii="Times New Roman" w:hAnsi="Times New Roman" w:cs="Times New Roman"/>
        <w:b/>
        <w:bCs/>
      </w:rPr>
      <w:tblPr/>
      <w:tcPr>
        <w:tcBorders>
          <w:top w:val="double" w:sz="6" w:space="0" w:color="9BBB59"/>
          <w:left w:val="single" w:sz="8" w:space="0" w:color="9BBB59"/>
          <w:bottom w:val="single" w:sz="8" w:space="0" w:color="9BBB59"/>
          <w:right w:val="single" w:sz="8" w:space="0" w:color="9BBB59"/>
          <w:insideV w:val="single" w:sz="8" w:space="0" w:color="9BBB59"/>
        </w:tcBorders>
      </w:tcPr>
    </w:tblStylePr>
    <w:tblStylePr w:type="firstCol">
      <w:pPr>
        <w:widowControl w:val="0"/>
        <w:ind w:left="0" w:right="0"/>
        <w:jc w:val="left"/>
        <w:textAlignment w:val="auto"/>
      </w:pPr>
      <w:rPr>
        <w:rFonts w:ascii="Times New Roman" w:hAnsi="Times New Roman" w:cs="Times New Roman"/>
        <w:b/>
        <w:bCs/>
      </w:rPr>
    </w:tblStylePr>
    <w:tblStylePr w:type="lastCol">
      <w:pPr>
        <w:widowControl w:val="0"/>
        <w:ind w:left="0" w:right="0"/>
        <w:jc w:val="left"/>
        <w:textAlignment w:val="auto"/>
      </w:pPr>
      <w:rPr>
        <w:rFonts w:ascii="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pPr>
        <w:widowControl w:val="0"/>
        <w:ind w:left="0" w:right="0"/>
        <w:jc w:val="left"/>
        <w:textAlignment w:val="auto"/>
      </w:pPr>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pPr>
        <w:widowControl w:val="0"/>
        <w:ind w:left="0" w:right="0"/>
        <w:jc w:val="left"/>
        <w:textAlignment w:val="auto"/>
      </w:pPr>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pPr>
        <w:widowControl w:val="0"/>
        <w:ind w:left="0" w:right="0"/>
        <w:jc w:val="left"/>
        <w:textAlignment w:val="auto"/>
      </w:pPr>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Grid1-Accent3">
    <w:name w:val="Medium Grid 1 Accent 3"/>
    <w:basedOn w:val="TableNormal"/>
    <w:uiPriority w:val="67"/>
    <w:rsid w:val="007029FA"/>
    <w:pPr>
      <w:widowControl w:val="0"/>
      <w:spacing w:after="0" w:line="240" w:lineRule="auto"/>
    </w:pPr>
    <w:rPr>
      <w:sz w:val="24"/>
      <w:szCs w:val="24"/>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pPr>
        <w:widowControl w:val="0"/>
        <w:ind w:left="0" w:right="0"/>
        <w:jc w:val="left"/>
        <w:textAlignment w:val="auto"/>
      </w:pPr>
      <w:rPr>
        <w:rFonts w:cs="Times New Roman"/>
        <w:b/>
        <w:bCs/>
      </w:rPr>
    </w:tblStylePr>
    <w:tblStylePr w:type="lastRow">
      <w:pPr>
        <w:widowControl w:val="0"/>
        <w:ind w:left="0" w:right="0"/>
        <w:jc w:val="left"/>
        <w:textAlignment w:val="auto"/>
      </w:pPr>
      <w:rPr>
        <w:rFonts w:cs="Times New Roman"/>
        <w:b/>
        <w:bCs/>
      </w:rPr>
      <w:tblPr/>
      <w:tcPr>
        <w:tcBorders>
          <w:top w:val="single" w:sz="18" w:space="0" w:color="B3CC82"/>
        </w:tcBorders>
      </w:tcPr>
    </w:tblStylePr>
    <w:tblStylePr w:type="firstCol">
      <w:pPr>
        <w:widowControl w:val="0"/>
        <w:ind w:left="0" w:right="0"/>
        <w:jc w:val="left"/>
        <w:textAlignment w:val="auto"/>
      </w:pPr>
      <w:rPr>
        <w:rFonts w:cs="Times New Roman"/>
        <w:b/>
        <w:bCs/>
      </w:rPr>
    </w:tblStylePr>
    <w:tblStylePr w:type="lastCol">
      <w:pPr>
        <w:widowControl w:val="0"/>
        <w:ind w:left="0" w:right="0"/>
        <w:jc w:val="left"/>
        <w:textAlignment w:val="auto"/>
      </w:pPr>
      <w:rPr>
        <w:rFonts w:cs="Times New Roman"/>
        <w:b/>
        <w:bCs/>
      </w:rPr>
    </w:tblStylePr>
    <w:tblStylePr w:type="band1Vert">
      <w:pPr>
        <w:widowControl w:val="0"/>
        <w:ind w:left="0" w:right="0"/>
        <w:jc w:val="left"/>
        <w:textAlignment w:val="auto"/>
      </w:pPr>
      <w:rPr>
        <w:rFonts w:cs="Times New Roman"/>
      </w:rPr>
      <w:tblPr/>
      <w:tcPr>
        <w:shd w:val="clear" w:color="auto" w:fill="CDDDAC"/>
      </w:tcPr>
    </w:tblStylePr>
    <w:tblStylePr w:type="band1Horz">
      <w:pPr>
        <w:widowControl w:val="0"/>
        <w:ind w:left="0" w:right="0"/>
        <w:jc w:val="left"/>
        <w:textAlignment w:val="auto"/>
      </w:pPr>
      <w:rPr>
        <w:rFonts w:cs="Times New Roman"/>
      </w:rPr>
      <w:tblPr/>
      <w:tcPr>
        <w:shd w:val="clear" w:color="auto" w:fill="CDDDAC"/>
      </w:tcPr>
    </w:tblStylePr>
  </w:style>
  <w:style w:type="table" w:customStyle="1" w:styleId="Style1">
    <w:name w:val="Style1"/>
    <w:basedOn w:val="TableNormal"/>
    <w:uiPriority w:val="99"/>
    <w:qFormat/>
    <w:rsid w:val="007029FA"/>
    <w:pPr>
      <w:widowControl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BE6"/>
    <w:pPr>
      <w:ind w:left="720"/>
      <w:contextualSpacing/>
    </w:pPr>
  </w:style>
  <w:style w:type="paragraph" w:styleId="FootnoteText">
    <w:name w:val="footnote text"/>
    <w:basedOn w:val="Normal"/>
    <w:link w:val="FootnoteTextChar"/>
    <w:uiPriority w:val="99"/>
    <w:rsid w:val="000D2759"/>
    <w:rPr>
      <w:sz w:val="20"/>
      <w:szCs w:val="20"/>
    </w:rPr>
  </w:style>
  <w:style w:type="character" w:customStyle="1" w:styleId="FootnoteTextChar">
    <w:name w:val="Footnote Text Char"/>
    <w:basedOn w:val="DefaultParagraphFont"/>
    <w:link w:val="FootnoteText"/>
    <w:uiPriority w:val="99"/>
    <w:locked/>
    <w:rsid w:val="000D2759"/>
    <w:rPr>
      <w:rFonts w:cs="Times New Roman"/>
      <w:lang w:val="cy-GB" w:eastAsia="en-US"/>
    </w:rPr>
  </w:style>
  <w:style w:type="character" w:styleId="FootnoteReference">
    <w:name w:val="footnote reference"/>
    <w:basedOn w:val="DefaultParagraphFont"/>
    <w:uiPriority w:val="99"/>
    <w:rsid w:val="000D2759"/>
    <w:rPr>
      <w:rFonts w:cs="Times New Roman"/>
      <w:vertAlign w:val="superscript"/>
    </w:rPr>
  </w:style>
  <w:style w:type="paragraph" w:styleId="Revision">
    <w:name w:val="Revision"/>
    <w:hidden/>
    <w:uiPriority w:val="99"/>
    <w:semiHidden/>
    <w:rsid w:val="0008070D"/>
    <w:pPr>
      <w:spacing w:after="0" w:line="240" w:lineRule="auto"/>
    </w:pPr>
    <w:rPr>
      <w:sz w:val="24"/>
      <w:szCs w:val="24"/>
      <w:lang w:val="cy-GB" w:eastAsia="en-US"/>
    </w:rPr>
  </w:style>
  <w:style w:type="character" w:styleId="Hyperlink">
    <w:name w:val="Hyperlink"/>
    <w:basedOn w:val="DefaultParagraphFont"/>
    <w:uiPriority w:val="99"/>
    <w:rsid w:val="00B62F11"/>
    <w:rPr>
      <w:rFonts w:cs="Times New Roman"/>
      <w:color w:val="0000FF"/>
      <w:u w:val="single"/>
    </w:rPr>
  </w:style>
  <w:style w:type="paragraph" w:styleId="NormalWeb">
    <w:name w:val="Normal (Web)"/>
    <w:basedOn w:val="Normal"/>
    <w:uiPriority w:val="99"/>
    <w:unhideWhenUsed/>
    <w:rsid w:val="005A2B80"/>
    <w:rPr>
      <w:lang w:eastAsia="en-GB"/>
    </w:rPr>
  </w:style>
  <w:style w:type="paragraph" w:customStyle="1" w:styleId="NormalFlowchart">
    <w:name w:val="Normal Flowchart"/>
    <w:basedOn w:val="Normal"/>
    <w:rsid w:val="00CA2361"/>
    <w:rPr>
      <w:rFonts w:ascii="Arial" w:hAnsi="Arial"/>
      <w:bCs/>
      <w:color w:val="000000"/>
      <w:spacing w:val="-2"/>
      <w:sz w:val="18"/>
      <w:szCs w:val="20"/>
    </w:rPr>
  </w:style>
  <w:style w:type="character" w:styleId="CommentReference">
    <w:name w:val="annotation reference"/>
    <w:basedOn w:val="DefaultParagraphFont"/>
    <w:uiPriority w:val="99"/>
    <w:semiHidden/>
    <w:unhideWhenUsed/>
    <w:rsid w:val="00E3449E"/>
    <w:rPr>
      <w:rFonts w:cs="Times New Roman"/>
      <w:sz w:val="16"/>
      <w:szCs w:val="16"/>
    </w:rPr>
  </w:style>
  <w:style w:type="paragraph" w:styleId="CommentText">
    <w:name w:val="annotation text"/>
    <w:basedOn w:val="Normal"/>
    <w:link w:val="CommentTextChar"/>
    <w:uiPriority w:val="99"/>
    <w:semiHidden/>
    <w:unhideWhenUsed/>
    <w:rsid w:val="00E3449E"/>
    <w:rPr>
      <w:sz w:val="20"/>
      <w:szCs w:val="20"/>
    </w:rPr>
  </w:style>
  <w:style w:type="character" w:customStyle="1" w:styleId="CommentTextChar">
    <w:name w:val="Comment Text Char"/>
    <w:basedOn w:val="DefaultParagraphFont"/>
    <w:link w:val="CommentText"/>
    <w:uiPriority w:val="99"/>
    <w:semiHidden/>
    <w:locked/>
    <w:rsid w:val="00E3449E"/>
    <w:rPr>
      <w:rFonts w:cs="Times New Roman"/>
      <w:lang w:val="cy-GB" w:eastAsia="en-US"/>
    </w:rPr>
  </w:style>
  <w:style w:type="paragraph" w:styleId="CommentSubject">
    <w:name w:val="annotation subject"/>
    <w:basedOn w:val="CommentText"/>
    <w:next w:val="CommentText"/>
    <w:link w:val="CommentSubjectChar"/>
    <w:uiPriority w:val="99"/>
    <w:semiHidden/>
    <w:unhideWhenUsed/>
    <w:rsid w:val="00E3449E"/>
    <w:rPr>
      <w:b/>
      <w:bCs/>
    </w:rPr>
  </w:style>
  <w:style w:type="character" w:customStyle="1" w:styleId="CommentSubjectChar">
    <w:name w:val="Comment Subject Char"/>
    <w:basedOn w:val="CommentTextChar"/>
    <w:link w:val="CommentSubject"/>
    <w:uiPriority w:val="99"/>
    <w:semiHidden/>
    <w:locked/>
    <w:rsid w:val="00E3449E"/>
    <w:rPr>
      <w:rFonts w:cs="Times New Roman"/>
      <w:b/>
      <w:bCs/>
      <w:lang w:val="cy-GB" w:eastAsia="en-US"/>
    </w:rPr>
  </w:style>
  <w:style w:type="character" w:styleId="UnresolvedMention">
    <w:name w:val="Unresolved Mention"/>
    <w:basedOn w:val="DefaultParagraphFont"/>
    <w:uiPriority w:val="99"/>
    <w:unhideWhenUsed/>
    <w:rsid w:val="00F8366D"/>
    <w:rPr>
      <w:rFonts w:cs="Times New Roman"/>
      <w:color w:val="605E5C"/>
      <w:shd w:val="clear" w:color="auto" w:fill="E1DFDD"/>
    </w:rPr>
  </w:style>
  <w:style w:type="character" w:styleId="Mention">
    <w:name w:val="Mention"/>
    <w:basedOn w:val="DefaultParagraphFont"/>
    <w:uiPriority w:val="99"/>
    <w:unhideWhenUsed/>
    <w:rsid w:val="00F8366D"/>
    <w:rPr>
      <w:rFonts w:cs="Times New Roman"/>
      <w:color w:val="2B579A"/>
      <w:shd w:val="clear" w:color="auto" w:fill="E1DFDD"/>
    </w:rPr>
  </w:style>
  <w:style w:type="character" w:customStyle="1" w:styleId="xnormaltextrun">
    <w:name w:val="x_normaltextrun"/>
    <w:basedOn w:val="DefaultParagraphFont"/>
    <w:rsid w:val="00BC4A77"/>
    <w:rPr>
      <w:rFonts w:cs="Times New Roman"/>
    </w:rPr>
  </w:style>
  <w:style w:type="character" w:customStyle="1" w:styleId="xeop">
    <w:name w:val="x_eop"/>
    <w:basedOn w:val="DefaultParagraphFont"/>
    <w:rsid w:val="00F0510E"/>
    <w:rPr>
      <w:rFonts w:cs="Times New Roman"/>
    </w:rPr>
  </w:style>
  <w:style w:type="character" w:customStyle="1" w:styleId="xscxw206277093">
    <w:name w:val="x_scxw206277093"/>
    <w:basedOn w:val="DefaultParagraphFont"/>
    <w:rsid w:val="00F051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AE1E82E9EED4E83526B2A70E5F880" ma:contentTypeVersion="7" ma:contentTypeDescription="Create a new document." ma:contentTypeScope="" ma:versionID="b7f4b69d404f53ccfa2a53a96771476b">
  <xsd:schema xmlns:xsd="http://www.w3.org/2001/XMLSchema" xmlns:xs="http://www.w3.org/2001/XMLSchema" xmlns:p="http://schemas.microsoft.com/office/2006/metadata/properties" xmlns:ns1="http://schemas.microsoft.com/sharepoint/v3" xmlns:ns2="199cc71a-af27-435d-aa12-7cac891f0c3d" targetNamespace="http://schemas.microsoft.com/office/2006/metadata/properties" ma:root="true" ma:fieldsID="390565eaca38dfb22463662eabd08e79" ns1:_="" ns2:_="">
    <xsd:import namespace="http://schemas.microsoft.com/sharepoint/v3"/>
    <xsd:import namespace="199cc71a-af27-435d-aa12-7cac891f0c3d"/>
    <xsd:element name="properties">
      <xsd:complexType>
        <xsd:sequence>
          <xsd:element name="documentManagement">
            <xsd:complexType>
              <xsd:all>
                <xsd:element ref="ns1:_dlc_ExpireDateSaved" minOccurs="0"/>
                <xsd:element ref="ns1:_dlc_ExpireDate" minOccurs="0"/>
                <xsd:element ref="ns1:_dlc_Exempt"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cc71a-af27-435d-aa12-7cac891f0c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88005c5-61c2-4a23-9f80-ae89eb7e17b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2026-01-10T14:00:11+00:00</_dlc_ExpireDate>
  </documentManagement>
</p:properties>
</file>

<file path=customXml/itemProps1.xml><?xml version="1.0" encoding="utf-8"?>
<ds:datastoreItem xmlns:ds="http://schemas.openxmlformats.org/officeDocument/2006/customXml" ds:itemID="{9DEE5E8F-A817-4E1D-BE30-863E06140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9cc71a-af27-435d-aa12-7cac891f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48DD3-F60B-4119-B633-59D1DA11360A}">
  <ds:schemaRefs>
    <ds:schemaRef ds:uri="Microsoft.SharePoint.Taxonomy.ContentTypeSync"/>
  </ds:schemaRefs>
</ds:datastoreItem>
</file>

<file path=customXml/itemProps3.xml><?xml version="1.0" encoding="utf-8"?>
<ds:datastoreItem xmlns:ds="http://schemas.openxmlformats.org/officeDocument/2006/customXml" ds:itemID="{3FD6F6DE-8745-4150-A6F9-84EF196BF76A}">
  <ds:schemaRefs>
    <ds:schemaRef ds:uri="http://schemas.microsoft.com/sharepoint/v3/contenttype/forms"/>
  </ds:schemaRefs>
</ds:datastoreItem>
</file>

<file path=customXml/itemProps4.xml><?xml version="1.0" encoding="utf-8"?>
<ds:datastoreItem xmlns:ds="http://schemas.openxmlformats.org/officeDocument/2006/customXml" ds:itemID="{5A1C18DF-4549-47C0-8CF9-AB09C2CE5ED2}">
  <ds:schemaRefs>
    <ds:schemaRef ds:uri="http://schemas.openxmlformats.org/officeDocument/2006/bibliography"/>
  </ds:schemaRefs>
</ds:datastoreItem>
</file>

<file path=customXml/itemProps5.xml><?xml version="1.0" encoding="utf-8"?>
<ds:datastoreItem xmlns:ds="http://schemas.openxmlformats.org/officeDocument/2006/customXml" ds:itemID="{BA302D49-7DDC-4E60-B2A8-B658B4DCB1F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2090</Words>
  <Characters>11919</Characters>
  <Application>Microsoft Office Word</Application>
  <DocSecurity>0</DocSecurity>
  <Lines>99</Lines>
  <Paragraphs>27</Paragraphs>
  <ScaleCrop>false</ScaleCrop>
  <Company>Optima</Company>
  <LinksUpToDate>false</LinksUpToDate>
  <CharactersWithSpaces>13982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subject/>
  <dc:creator>Gareth Bayley Hughes</dc:creator>
  <cp:keywords/>
  <dc:description/>
  <cp:lastModifiedBy>Awen Menai Davies</cp:lastModifiedBy>
  <cp:revision>9</cp:revision>
  <cp:lastPrinted>2023-01-26T14:29:00Z</cp:lastPrinted>
  <dcterms:created xsi:type="dcterms:W3CDTF">2022-06-23T08:36:00Z</dcterms:created>
  <dcterms:modified xsi:type="dcterms:W3CDTF">2023-01-26T14:29:00Z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osedDocument | DogfenCaeedig">
    <vt:lpwstr>true</vt:lpwstr>
  </property>
  <property fmtid="{D5CDD505-2E9C-101B-9397-08002B2CF9AE}" pid="3" name="Code | Côd">
    <vt:lpwstr>ALLpol16</vt:lpwstr>
  </property>
  <property fmtid="{D5CDD505-2E9C-101B-9397-08002B2CF9AE}" pid="4" name="ContentTypeId">
    <vt:lpwstr>0x010100BA7AE1E82E9EED4E83526B2A70E5F880</vt:lpwstr>
  </property>
  <property fmtid="{D5CDD505-2E9C-101B-9397-08002B2CF9AE}" pid="5" name="Cymeradwywr | Approver">
    <vt:lpwstr>87</vt:lpwstr>
  </property>
  <property fmtid="{D5CDD505-2E9C-101B-9397-08002B2CF9AE}" pid="6" name="DyddiadAdolygu | RevisionDate">
    <vt:filetime>2025-11-30T00:00:00Z</vt:filetime>
  </property>
  <property fmtid="{D5CDD505-2E9C-101B-9397-08002B2CF9AE}" pid="7" name="GellirNewid | Amendable">
    <vt:lpwstr>true</vt:lpwstr>
  </property>
  <property fmtid="{D5CDD505-2E9C-101B-9397-08002B2CF9AE}" pid="8" name="ItemRetentionFormula">
    <vt:lpwstr>&lt;formula id="Microsoft.Office.RecordsManagement.PolicyFeatures.Expiration.Formula.BuiltIn"&gt;&lt;number&gt;3&lt;/number&gt;&lt;property&gt;Created&lt;/property&gt;&lt;propertyId&gt;8c06beca-0777-48f7-91c7-6da68bc07b69&lt;/propertyId&gt;&lt;period&gt;years&lt;/period&gt;&lt;/formula&gt;</vt:lpwstr>
  </property>
  <property fmtid="{D5CDD505-2E9C-101B-9397-08002B2CF9AE}" pid="9" name="MathDdogfen | DocumentType">
    <vt:lpwstr>Polisiau / Policies</vt:lpwstr>
  </property>
  <property fmtid="{D5CDD505-2E9C-101B-9397-08002B2CF9AE}" pid="10" name="Order">
    <vt:r8>16600</vt:r8>
  </property>
  <property fmtid="{D5CDD505-2E9C-101B-9397-08002B2CF9AE}" pid="11" name="PerchennogSwyddogol  | OfficialOwner">
    <vt:lpwstr>57</vt:lpwstr>
  </property>
  <property fmtid="{D5CDD505-2E9C-101B-9397-08002B2CF9AE}" pid="12" name="_dlc_DocIdItemGuid">
    <vt:lpwstr>bccaa55b-f508-4342-92f2-8cee9583a5d7</vt:lpwstr>
  </property>
  <property fmtid="{D5CDD505-2E9C-101B-9397-08002B2CF9AE}" pid="13" name="_dlc_policyId">
    <vt:lpwstr>/sites/CyfranwyrGwefanAdraAdraWebsiteContributors/Shared Documents</vt:lpwstr>
  </property>
  <property fmtid="{D5CDD505-2E9C-101B-9397-08002B2CF9AE}" pid="14" name="MediaServiceImageTags">
    <vt:lpwstr/>
  </property>
  <property fmtid="{D5CDD505-2E9C-101B-9397-08002B2CF9AE}" pid="15" name="Laith | Language">
    <vt:lpwstr>Cymraeg | Welsh</vt:lpwstr>
  </property>
  <property fmtid="{D5CDD505-2E9C-101B-9397-08002B2CF9AE}" pid="16" name="Adran | Department">
    <vt:lpwstr>Datblygu Busnes / Business Development</vt:lpwstr>
  </property>
  <property fmtid="{D5CDD505-2E9C-101B-9397-08002B2CF9AE}" pid="17" name="SecurityMarking">
    <vt:lpwstr>Mewnol | Internal</vt:lpwstr>
  </property>
</Properties>
</file>